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B2FF6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спорта Российской Федерации</w:t>
      </w:r>
    </w:p>
    <w:p w14:paraId="495BC868">
      <w:pPr>
        <w:widowControl w:val="0"/>
        <w:jc w:val="center"/>
        <w:rPr>
          <w:b/>
          <w:color w:val="000000"/>
          <w:sz w:val="24"/>
          <w:szCs w:val="24"/>
        </w:rPr>
      </w:pPr>
    </w:p>
    <w:p w14:paraId="61242807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4320841C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высшего образования</w:t>
      </w:r>
    </w:p>
    <w:p w14:paraId="517911C5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2CAB861D">
      <w:pPr>
        <w:widowControl w:val="0"/>
        <w:jc w:val="center"/>
        <w:rPr>
          <w:color w:val="000000"/>
          <w:sz w:val="24"/>
          <w:szCs w:val="24"/>
        </w:rPr>
      </w:pPr>
    </w:p>
    <w:p w14:paraId="4B44CE51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Кафедра </w:t>
      </w:r>
      <w:r>
        <w:rPr>
          <w:rFonts w:cs="Tahoma"/>
          <w:color w:val="000000"/>
          <w:sz w:val="24"/>
          <w:szCs w:val="24"/>
          <w:u w:val="single"/>
        </w:rPr>
        <w:t>Биомеханики и информационных технологий</w:t>
      </w:r>
    </w:p>
    <w:p w14:paraId="29ABD3B7">
      <w:pPr>
        <w:widowControl w:val="0"/>
        <w:numPr>
          <w:ilvl w:val="0"/>
          <w:numId w:val="1"/>
        </w:numPr>
        <w:jc w:val="center"/>
        <w:rPr>
          <w:color w:val="000000"/>
          <w:sz w:val="24"/>
          <w:szCs w:val="24"/>
        </w:rPr>
      </w:pP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0C1B7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3FE5E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72191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Учебно-</w:t>
            </w:r>
          </w:p>
          <w:p w14:paraId="486B5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методического управления </w:t>
            </w:r>
          </w:p>
          <w:p w14:paraId="59E1319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биол. наук, доцент</w:t>
            </w:r>
            <w:r>
              <w:rPr>
                <w:sz w:val="24"/>
                <w:szCs w:val="24"/>
              </w:rPr>
              <w:t xml:space="preserve"> И.В.Осадченко</w:t>
            </w:r>
          </w:p>
          <w:p w14:paraId="2F37C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0A9F3E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1A312B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54" w:type="dxa"/>
          </w:tcPr>
          <w:p w14:paraId="6B6F13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370756F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Председатель УМК</w:t>
            </w:r>
          </w:p>
          <w:p w14:paraId="6DE7069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4F41F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300A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124F6D2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8FEBB6B">
      <w:pPr>
        <w:widowControl w:val="0"/>
        <w:jc w:val="center"/>
        <w:rPr>
          <w:b/>
          <w:color w:val="000000"/>
          <w:sz w:val="24"/>
          <w:szCs w:val="24"/>
        </w:rPr>
      </w:pPr>
    </w:p>
    <w:p w14:paraId="5B2D923B">
      <w:pPr>
        <w:widowControl w:val="0"/>
        <w:jc w:val="center"/>
        <w:rPr>
          <w:b/>
          <w:color w:val="000000"/>
          <w:sz w:val="24"/>
          <w:szCs w:val="24"/>
        </w:rPr>
      </w:pPr>
    </w:p>
    <w:p w14:paraId="7F68B250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ДИСЦИПЛИНЫ</w:t>
      </w:r>
    </w:p>
    <w:p w14:paraId="6E8D9AF9">
      <w:pPr>
        <w:widowControl w:val="0"/>
        <w:jc w:val="center"/>
        <w:rPr>
          <w:b/>
          <w:color w:val="000000"/>
          <w:sz w:val="24"/>
          <w:szCs w:val="24"/>
        </w:rPr>
      </w:pPr>
    </w:p>
    <w:p w14:paraId="497F42A9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«Кинезиология»</w:t>
      </w:r>
    </w:p>
    <w:p w14:paraId="322D1F2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08108871">
      <w:pPr>
        <w:widowControl w:val="0"/>
        <w:jc w:val="center"/>
        <w:rPr>
          <w:rFonts w:cs="Tahoma"/>
          <w:b/>
          <w:iCs/>
          <w:color w:val="000000"/>
          <w:sz w:val="24"/>
          <w:szCs w:val="24"/>
        </w:rPr>
      </w:pPr>
      <w:r>
        <w:rPr>
          <w:rFonts w:cs="Tahoma"/>
          <w:b/>
          <w:iCs/>
          <w:color w:val="000000"/>
          <w:sz w:val="24"/>
          <w:szCs w:val="24"/>
        </w:rPr>
        <w:t>Б1.В.07</w:t>
      </w:r>
    </w:p>
    <w:p w14:paraId="7D4EFACA">
      <w:pPr>
        <w:jc w:val="center"/>
        <w:rPr>
          <w:rFonts w:cs="Tahoma"/>
          <w:color w:val="000000"/>
          <w:sz w:val="24"/>
          <w:szCs w:val="24"/>
        </w:rPr>
      </w:pPr>
      <w:r>
        <w:rPr>
          <w:sz w:val="24"/>
          <w:szCs w:val="24"/>
        </w:rPr>
        <w:t xml:space="preserve">по направлению подготовки </w:t>
      </w:r>
      <w:r>
        <w:rPr>
          <w:rFonts w:cs="Tahoma"/>
          <w:color w:val="000000"/>
          <w:sz w:val="24"/>
          <w:szCs w:val="24"/>
        </w:rPr>
        <w:t>49.03.02 Физическая культура для лиц с отклонениями в состоянии здоровья</w:t>
      </w:r>
    </w:p>
    <w:p w14:paraId="59F809DF">
      <w:pPr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(адаптивная физическая культура)</w:t>
      </w:r>
    </w:p>
    <w:p w14:paraId="1B9F9ED5">
      <w:pPr>
        <w:widowControl w:val="0"/>
        <w:jc w:val="center"/>
        <w:rPr>
          <w:b/>
          <w:color w:val="000000"/>
          <w:sz w:val="24"/>
          <w:szCs w:val="24"/>
        </w:rPr>
      </w:pPr>
    </w:p>
    <w:p w14:paraId="559D1DA8">
      <w:pPr>
        <w:jc w:val="center"/>
        <w:rPr>
          <w:rFonts w:cs="Tahoma"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Наименования ОПОП </w:t>
      </w:r>
      <w:r>
        <w:rPr>
          <w:rFonts w:cs="Tahoma"/>
          <w:color w:val="000000"/>
          <w:sz w:val="24"/>
          <w:szCs w:val="24"/>
        </w:rPr>
        <w:t xml:space="preserve"> </w:t>
      </w:r>
    </w:p>
    <w:p w14:paraId="1A98023A">
      <w:pPr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«Физическая реабилитация»</w:t>
      </w:r>
    </w:p>
    <w:p w14:paraId="549A2ECE">
      <w:pPr>
        <w:widowControl w:val="0"/>
        <w:jc w:val="center"/>
        <w:rPr>
          <w:rFonts w:cs="Tahoma"/>
          <w:color w:val="000000"/>
          <w:sz w:val="24"/>
          <w:szCs w:val="24"/>
        </w:rPr>
      </w:pPr>
    </w:p>
    <w:p w14:paraId="7622F5A1">
      <w:pPr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14:paraId="36361EFE">
      <w:pPr>
        <w:widowControl w:val="0"/>
        <w:jc w:val="center"/>
        <w:rPr>
          <w:color w:val="000000"/>
          <w:sz w:val="24"/>
          <w:szCs w:val="24"/>
        </w:rPr>
      </w:pPr>
    </w:p>
    <w:p w14:paraId="554FD9B4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Квалификация выпускника </w:t>
      </w:r>
      <w:r>
        <w:rPr>
          <w:i/>
          <w:iCs/>
          <w:sz w:val="24"/>
          <w:szCs w:val="24"/>
        </w:rPr>
        <w:t xml:space="preserve">- </w:t>
      </w:r>
      <w:r>
        <w:rPr>
          <w:b/>
          <w:iCs/>
          <w:sz w:val="24"/>
          <w:szCs w:val="24"/>
          <w:u w:val="single"/>
        </w:rPr>
        <w:t>бакалавр</w:t>
      </w:r>
    </w:p>
    <w:p w14:paraId="735FA9A7">
      <w:pPr>
        <w:widowControl w:val="0"/>
        <w:jc w:val="center"/>
        <w:rPr>
          <w:b/>
          <w:color w:val="000000"/>
          <w:sz w:val="24"/>
          <w:szCs w:val="24"/>
        </w:rPr>
      </w:pPr>
    </w:p>
    <w:p w14:paraId="37FC4EA6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Форма обучения </w:t>
      </w:r>
    </w:p>
    <w:p w14:paraId="6B04A56F">
      <w:pPr>
        <w:widowControl w:val="0"/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очная/заочная</w:t>
      </w:r>
    </w:p>
    <w:p w14:paraId="7DC77079">
      <w:pPr>
        <w:widowControl w:val="0"/>
        <w:jc w:val="center"/>
        <w:rPr>
          <w:b/>
          <w:color w:val="000000"/>
          <w:sz w:val="24"/>
          <w:szCs w:val="24"/>
        </w:rPr>
      </w:pPr>
    </w:p>
    <w:tbl>
      <w:tblPr>
        <w:tblStyle w:val="12"/>
        <w:tblW w:w="10490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64301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4B547F9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03AEEF7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926540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7E7213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физической культуры </w:t>
            </w:r>
          </w:p>
          <w:p w14:paraId="796FF8A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канд. юрид. наук, </w:t>
            </w:r>
            <w:r>
              <w:rPr>
                <w:color w:val="000000"/>
                <w:sz w:val="24"/>
                <w:szCs w:val="24"/>
              </w:rPr>
              <w:t>доцент</w:t>
            </w:r>
          </w:p>
          <w:p w14:paraId="57A2AE2D">
            <w:pPr>
              <w:suppressAutoHyphens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.В.Марандыкина</w:t>
            </w:r>
          </w:p>
          <w:p w14:paraId="1700E5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68314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703746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13A740F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127511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Декан факультета</w:t>
            </w:r>
          </w:p>
          <w:p w14:paraId="302E96A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заочной формы обучения, канд. пед. наук, профессор</w:t>
            </w:r>
          </w:p>
          <w:p w14:paraId="06555A8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_____________В.Х. Шнайдер</w:t>
            </w:r>
          </w:p>
          <w:p w14:paraId="137DF3A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14:paraId="61F96A5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387184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sz w:val="24"/>
                <w:szCs w:val="24"/>
              </w:rPr>
              <w:t xml:space="preserve">(протокол № 10 </w:t>
            </w:r>
          </w:p>
          <w:p w14:paraId="75F682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0CF6060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кафедрой, </w:t>
            </w:r>
          </w:p>
          <w:p w14:paraId="55514AF9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д-р пед. наук, профессор</w:t>
            </w:r>
          </w:p>
          <w:p w14:paraId="2AB620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</w:t>
            </w:r>
            <w:r>
              <w:rPr>
                <w:rFonts w:cs="Tahoma"/>
                <w:sz w:val="24"/>
                <w:szCs w:val="24"/>
              </w:rPr>
              <w:t>А.Н Фураев</w:t>
            </w:r>
          </w:p>
          <w:p w14:paraId="28190DB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72E1B0D1">
      <w:pPr>
        <w:widowControl w:val="0"/>
        <w:jc w:val="center"/>
        <w:rPr>
          <w:b/>
          <w:color w:val="000000"/>
          <w:sz w:val="24"/>
          <w:szCs w:val="24"/>
        </w:rPr>
      </w:pPr>
    </w:p>
    <w:p w14:paraId="57492415">
      <w:pPr>
        <w:widowControl w:val="0"/>
        <w:jc w:val="center"/>
        <w:rPr>
          <w:b/>
          <w:color w:val="000000"/>
          <w:sz w:val="24"/>
          <w:szCs w:val="24"/>
        </w:rPr>
      </w:pPr>
    </w:p>
    <w:p w14:paraId="2BFA11AC">
      <w:pPr>
        <w:widowControl w:val="0"/>
        <w:jc w:val="center"/>
        <w:rPr>
          <w:b/>
          <w:color w:val="000000"/>
          <w:sz w:val="24"/>
          <w:szCs w:val="24"/>
        </w:rPr>
      </w:pPr>
    </w:p>
    <w:p w14:paraId="3384B75F">
      <w:pPr>
        <w:widowControl w:val="0"/>
        <w:jc w:val="center"/>
        <w:rPr>
          <w:b/>
          <w:color w:val="000000"/>
          <w:sz w:val="24"/>
          <w:szCs w:val="24"/>
        </w:rPr>
      </w:pPr>
    </w:p>
    <w:p w14:paraId="053E2BFB">
      <w:pPr>
        <w:widowControl w:val="0"/>
        <w:jc w:val="center"/>
        <w:rPr>
          <w:rFonts w:hint="default"/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Малаховка 202</w:t>
      </w:r>
      <w:r>
        <w:rPr>
          <w:rFonts w:hint="default"/>
          <w:b/>
          <w:color w:val="000000"/>
          <w:sz w:val="24"/>
          <w:szCs w:val="24"/>
          <w:lang w:val="ru-RU"/>
        </w:rPr>
        <w:t>6</w:t>
      </w:r>
      <w:bookmarkStart w:id="0" w:name="_GoBack"/>
      <w:bookmarkEnd w:id="0"/>
    </w:p>
    <w:p w14:paraId="4870B7A2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разработана в соответствии с федеральным государственным стандартом высшего образования - бакалавриат по направлению подготовки </w:t>
      </w:r>
      <w:r>
        <w:rPr>
          <w:rFonts w:cs="Tahoma"/>
          <w:color w:val="000000"/>
          <w:sz w:val="24"/>
          <w:szCs w:val="24"/>
        </w:rPr>
        <w:t>49.03.02 Физическая культура для лиц с отклонениями в состоянии здоровья (адаптивная физическая культура)</w:t>
      </w:r>
      <w:r>
        <w:rPr>
          <w:sz w:val="24"/>
          <w:szCs w:val="24"/>
        </w:rPr>
        <w:t xml:space="preserve">, утвержденным приказом Министерства образования и науки Российской Федерации </w:t>
      </w:r>
      <w:r>
        <w:rPr>
          <w:rFonts w:cs="Tahoma"/>
          <w:color w:val="000000"/>
          <w:sz w:val="24"/>
          <w:szCs w:val="24"/>
        </w:rPr>
        <w:t xml:space="preserve">19 сентября </w:t>
      </w:r>
      <w:r>
        <w:rPr>
          <w:sz w:val="24"/>
          <w:szCs w:val="24"/>
        </w:rPr>
        <w:t>2017 г., № 942 (зарегистрирован Министерством юстиции Российской Федерации 16 октября 2017г., регистрационный номер № 48563), с изменениями, утвержденными приказом Министерства науки и высшего образования Российской Федерации «О внесении изменений в федеральные государственные образовательные стандарты высшего образования» № 1456 от 26 ноября 2020г.</w:t>
      </w:r>
    </w:p>
    <w:p w14:paraId="27418B8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891C2E9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2AEF1F77">
      <w:pPr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Шмелева Г.А. канд. тех. наук доцент                            ___________________</w:t>
      </w:r>
    </w:p>
    <w:p w14:paraId="3296E243">
      <w:pPr>
        <w:rPr>
          <w:rFonts w:cs="Tahoma"/>
          <w:b/>
          <w:color w:val="000000"/>
          <w:sz w:val="24"/>
          <w:szCs w:val="24"/>
        </w:rPr>
      </w:pPr>
    </w:p>
    <w:p w14:paraId="6172E97F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Рецензенты: </w:t>
      </w:r>
    </w:p>
    <w:p w14:paraId="24960309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Фураев А.Н. </w:t>
      </w:r>
      <w:r>
        <w:rPr>
          <w:rFonts w:cs="Tahoma"/>
          <w:sz w:val="24"/>
          <w:szCs w:val="24"/>
        </w:rPr>
        <w:t>д-р пед. наук, профессор</w:t>
      </w:r>
      <w:r>
        <w:rPr>
          <w:rFonts w:cs="Tahoma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29FF3235">
      <w:pPr>
        <w:widowControl w:val="0"/>
        <w:tabs>
          <w:tab w:val="left" w:pos="6379"/>
        </w:tabs>
        <w:jc w:val="both"/>
        <w:rPr>
          <w:sz w:val="24"/>
          <w:szCs w:val="24"/>
        </w:rPr>
      </w:pPr>
    </w:p>
    <w:p w14:paraId="3E35EF19">
      <w:pPr>
        <w:widowControl w:val="0"/>
        <w:tabs>
          <w:tab w:val="left" w:pos="6379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Осадченко И.В. канд. биол. наук, доцент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</w:p>
    <w:p w14:paraId="362275B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30B9D7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63682EF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3449EE5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348EEC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FFBF43E">
      <w:pPr>
        <w:widowControl w:val="0"/>
        <w:rPr>
          <w:rFonts w:cs="Tahoma"/>
          <w:b/>
          <w:color w:val="000000"/>
          <w:sz w:val="24"/>
          <w:szCs w:val="24"/>
        </w:rPr>
      </w:pPr>
    </w:p>
    <w:tbl>
      <w:tblPr>
        <w:tblStyle w:val="38"/>
        <w:tblW w:w="9923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97"/>
        <w:gridCol w:w="3218"/>
        <w:gridCol w:w="1132"/>
      </w:tblGrid>
      <w:tr w14:paraId="56C2D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FD5ED14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Код ПС</w:t>
            </w:r>
          </w:p>
        </w:tc>
        <w:tc>
          <w:tcPr>
            <w:tcW w:w="4697" w:type="dxa"/>
          </w:tcPr>
          <w:p w14:paraId="3CF4EA2A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218" w:type="dxa"/>
          </w:tcPr>
          <w:p w14:paraId="1AC81531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Приказ Минтруда России</w:t>
            </w:r>
          </w:p>
        </w:tc>
        <w:tc>
          <w:tcPr>
            <w:tcW w:w="1132" w:type="dxa"/>
          </w:tcPr>
          <w:p w14:paraId="08E1BAAB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Аббрев. исп. в РПД</w:t>
            </w:r>
          </w:p>
        </w:tc>
      </w:tr>
      <w:tr w14:paraId="1CEE3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0BFDA6A1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03 Социальное обслуживание</w:t>
            </w:r>
          </w:p>
        </w:tc>
      </w:tr>
      <w:tr w14:paraId="0D3C3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9E40C82">
            <w:pPr>
              <w:widowControl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03.007</w:t>
            </w:r>
          </w:p>
        </w:tc>
        <w:tc>
          <w:tcPr>
            <w:tcW w:w="4697" w:type="dxa"/>
          </w:tcPr>
          <w:p w14:paraId="3CC0C4C6">
            <w:pPr>
              <w:widowControl w:val="0"/>
              <w:jc w:val="both"/>
              <w:outlineLvl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Специалист по реабилитационной работе в социальной сфере"</w:t>
            </w:r>
          </w:p>
        </w:tc>
        <w:tc>
          <w:tcPr>
            <w:tcW w:w="3218" w:type="dxa"/>
          </w:tcPr>
          <w:p w14:paraId="4A49A8FC">
            <w:pPr>
              <w:widowControl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Приказ Министерства труда и социальной защиты РФ от </w:t>
            </w:r>
            <w:r>
              <w:rPr>
                <w:sz w:val="24"/>
                <w:szCs w:val="24"/>
              </w:rPr>
              <w:t>18.06.2020 N 352н</w:t>
            </w:r>
          </w:p>
        </w:tc>
        <w:tc>
          <w:tcPr>
            <w:tcW w:w="1132" w:type="dxa"/>
          </w:tcPr>
          <w:p w14:paraId="06E4A936">
            <w:pPr>
              <w:widowControl w:val="0"/>
              <w:jc w:val="both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СР</w:t>
            </w:r>
          </w:p>
        </w:tc>
      </w:tr>
      <w:tr w14:paraId="36A6C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5958970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 Физическая культура и спорт</w:t>
            </w:r>
          </w:p>
        </w:tc>
      </w:tr>
      <w:tr w14:paraId="064F1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775115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05.002</w:t>
            </w:r>
          </w:p>
        </w:tc>
        <w:tc>
          <w:tcPr>
            <w:tcW w:w="4697" w:type="dxa"/>
          </w:tcPr>
          <w:p w14:paraId="212719E3">
            <w:pPr>
              <w:widowControl w:val="0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"http://internet.garant.ru/document/redirect/72232870/0" \o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"Тренер по адаптивной физической культуре и адаптивному спорту"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7418E6C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2" w:type="dxa"/>
          </w:tcPr>
          <w:p w14:paraId="7A5ABE9A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 АФК</w:t>
            </w:r>
          </w:p>
        </w:tc>
      </w:tr>
      <w:tr w14:paraId="0FE16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3437A36">
            <w:pPr>
              <w:widowControl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05.004</w:t>
            </w:r>
          </w:p>
        </w:tc>
        <w:tc>
          <w:tcPr>
            <w:tcW w:w="4697" w:type="dxa"/>
          </w:tcPr>
          <w:p w14:paraId="6EB41E84">
            <w:pPr>
              <w:widowControl w:val="0"/>
              <w:jc w:val="both"/>
              <w:outlineLvl w:val="0"/>
              <w:rPr>
                <w:rFonts w:eastAsiaTheme="minorEastAsia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"http://internet.garant.ru/document/redirect/70753338/0" \o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"Инструктор-методист по адаптивной физической культуре и адаптивному спорту 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0F0390F0">
            <w:pPr>
              <w:widowControl w:val="0"/>
              <w:ind w:left="34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</w:tcPr>
          <w:p w14:paraId="16DBF8B8">
            <w:pPr>
              <w:widowControl w:val="0"/>
              <w:ind w:left="34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ИМ АФК</w:t>
            </w:r>
          </w:p>
        </w:tc>
      </w:tr>
    </w:tbl>
    <w:p w14:paraId="544B1D31">
      <w:pPr>
        <w:pStyle w:val="188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0ABCBA6">
      <w:pPr>
        <w:pStyle w:val="188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t xml:space="preserve">1. изучениЕ дисциплины НАПРАВЛЕНО НА формирование следующих компетенций: </w:t>
      </w:r>
    </w:p>
    <w:p w14:paraId="39B079E5">
      <w:pPr>
        <w:pStyle w:val="188"/>
        <w:ind w:left="0" w:firstLine="709"/>
        <w:jc w:val="both"/>
        <w:rPr>
          <w:color w:val="000000"/>
          <w:spacing w:val="-1"/>
          <w:sz w:val="24"/>
          <w:szCs w:val="24"/>
        </w:rPr>
      </w:pPr>
    </w:p>
    <w:p w14:paraId="424110D2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ПК-1. Способен проводить педагогическое наблюдение в ходе реабилитационных мероприятий.</w:t>
      </w:r>
    </w:p>
    <w:p w14:paraId="552F1ED5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color w:val="000000"/>
          <w:spacing w:val="-1"/>
          <w:sz w:val="24"/>
          <w:szCs w:val="24"/>
        </w:rPr>
        <w:t>ПК-2. Способен осуществлять контроль и регуляцию физических нагрузок в процессе занятий физическими упражнениями с учетом специфики заболевания.</w:t>
      </w:r>
    </w:p>
    <w:p w14:paraId="0BBEA35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p w14:paraId="2B8D8299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2976"/>
        <w:gridCol w:w="1241"/>
      </w:tblGrid>
      <w:tr w14:paraId="436DB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0" w:type="dxa"/>
          </w:tcPr>
          <w:p w14:paraId="6ED7E552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  <w:p w14:paraId="6B856E67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ЗУН</w:t>
            </w:r>
          </w:p>
        </w:tc>
        <w:tc>
          <w:tcPr>
            <w:tcW w:w="2976" w:type="dxa"/>
          </w:tcPr>
          <w:p w14:paraId="78E949B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241" w:type="dxa"/>
            <w:tcBorders>
              <w:bottom w:val="single" w:color="000000" w:sz="4" w:space="0"/>
            </w:tcBorders>
          </w:tcPr>
          <w:p w14:paraId="28BF069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14:paraId="7FCF1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63922E0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2976" w:type="dxa"/>
            <w:vMerge w:val="restart"/>
          </w:tcPr>
          <w:p w14:paraId="79FD0355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7A75BB94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11AA0598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42A5503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5B02359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7ECE371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А/02.6, А/03.6</w:t>
            </w:r>
          </w:p>
          <w:p w14:paraId="4823923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14:paraId="17AE332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ПК-1</w:t>
            </w:r>
          </w:p>
          <w:p w14:paraId="10ED6F2F">
            <w:pPr>
              <w:jc w:val="center"/>
              <w:rPr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14:paraId="79022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5070" w:type="dxa"/>
            <w:shd w:val="clear" w:color="auto" w:fill="FFFFFF" w:themeFill="background1"/>
          </w:tcPr>
          <w:p w14:paraId="4687D865">
            <w:pPr>
              <w:pStyle w:val="188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Технологий проведения педагогических наблюдений, тестирования физического и функционального состояния занимающихся в процессе реабилитационных мероприятий. </w:t>
            </w:r>
          </w:p>
        </w:tc>
        <w:tc>
          <w:tcPr>
            <w:tcW w:w="2976" w:type="dxa"/>
            <w:vMerge w:val="continue"/>
          </w:tcPr>
          <w:p w14:paraId="64856B3D">
            <w:pPr>
              <w:jc w:val="both"/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6D6FE71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29B79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62F3E930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2976" w:type="dxa"/>
            <w:vMerge w:val="continue"/>
          </w:tcPr>
          <w:p w14:paraId="4245B7E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07AD984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7029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5070" w:type="dxa"/>
          </w:tcPr>
          <w:p w14:paraId="022E19A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Определять характер боли пациента, ее источник, причину, интенсивность в статическом состоянии и при выполнении движения, путем пальпации болевых участков; диагностировать пораженную мышцу, оценить ее состояние и способность к выполнению упражнений, реализовать восстановительное упражнение, согласующееся с законами биомеханики и рефлекторной деятельностью нервной системы пациента.</w:t>
            </w:r>
          </w:p>
        </w:tc>
        <w:tc>
          <w:tcPr>
            <w:tcW w:w="2976" w:type="dxa"/>
            <w:vMerge w:val="continue"/>
          </w:tcPr>
          <w:p w14:paraId="3D9B994D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1554F33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C522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393EEAAF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2976" w:type="dxa"/>
            <w:vMerge w:val="continue"/>
          </w:tcPr>
          <w:p w14:paraId="3DBE14F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403715F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A5EB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5070" w:type="dxa"/>
          </w:tcPr>
          <w:p w14:paraId="1632957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процессе осмотра пациента выявить признаки нарушения движения, проверить мышечные рефлексы на статические и динамические нагрузки, диагностировать пораженные мышцы, разработать методику индивидуального восстановительного комплекса мероприятий.</w:t>
            </w:r>
          </w:p>
        </w:tc>
        <w:tc>
          <w:tcPr>
            <w:tcW w:w="2976" w:type="dxa"/>
            <w:vMerge w:val="continue"/>
          </w:tcPr>
          <w:p w14:paraId="2D9C6406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63B60EB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E1E2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7FC5978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2976" w:type="dxa"/>
            <w:vMerge w:val="restart"/>
          </w:tcPr>
          <w:p w14:paraId="5A54494D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6E8CEEA7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2FAC7B26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6FD2BA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3980B77B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1A0BAF4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А/02.6, А/03.6</w:t>
            </w:r>
          </w:p>
          <w:p w14:paraId="4D50A04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14:paraId="2921509C">
            <w:pPr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ПК-2</w:t>
            </w:r>
          </w:p>
        </w:tc>
      </w:tr>
      <w:tr w14:paraId="1AFB9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5070" w:type="dxa"/>
          </w:tcPr>
          <w:p w14:paraId="65B6B377">
            <w:pPr>
              <w:pStyle w:val="188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Технологий контроля и регуляции физических нагрузок, определения реабилитационных упражнений с учетом нарушений в состоянии здоровья. Технологии мониторинга,  кинезиологической диагностики нарушения здоровья, этапы его восстановления и оценки результатов реабилитации.</w:t>
            </w:r>
          </w:p>
        </w:tc>
        <w:tc>
          <w:tcPr>
            <w:tcW w:w="2976" w:type="dxa"/>
            <w:vMerge w:val="continue"/>
          </w:tcPr>
          <w:p w14:paraId="2D0FCF66">
            <w:pPr>
              <w:jc w:val="both"/>
              <w:rPr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5294367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470A2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4151BE7D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2976" w:type="dxa"/>
            <w:vMerge w:val="continue"/>
          </w:tcPr>
          <w:p w14:paraId="78058C1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07DD120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C667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5070" w:type="dxa"/>
          </w:tcPr>
          <w:p w14:paraId="6B1BFAE4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Определять характер боли пациента, диагностировать пораженную мышцу, оценить ее состояние и способность к выполнению упражнений, реализовать восстановительное упражнение, согласующееся с законами биомеханики и рефлекторной деятельностью нервной системы пациента.</w:t>
            </w:r>
          </w:p>
        </w:tc>
        <w:tc>
          <w:tcPr>
            <w:tcW w:w="2976" w:type="dxa"/>
            <w:vMerge w:val="continue"/>
          </w:tcPr>
          <w:p w14:paraId="2B74DD6A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3D5EE43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F763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70" w:type="dxa"/>
            <w:shd w:val="clear" w:color="auto" w:fill="D8D8D8" w:themeFill="background1" w:themeFillShade="D9"/>
          </w:tcPr>
          <w:p w14:paraId="0136A115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2976" w:type="dxa"/>
            <w:vMerge w:val="continue"/>
          </w:tcPr>
          <w:p w14:paraId="27CE64C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33FD822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2A4AA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5070" w:type="dxa"/>
          </w:tcPr>
          <w:p w14:paraId="14E1A60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На основе педагогических наблюдений и тестирования разработать методику индивидуального восстановительного комплекса мероприятий, в том числе для лиц с инвалидностью.</w:t>
            </w:r>
          </w:p>
        </w:tc>
        <w:tc>
          <w:tcPr>
            <w:tcW w:w="2976" w:type="dxa"/>
            <w:vMerge w:val="continue"/>
          </w:tcPr>
          <w:p w14:paraId="2FAADA48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4884D0C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0C4115BB">
      <w:pPr>
        <w:pStyle w:val="18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37EB4B6D">
      <w:pPr>
        <w:pStyle w:val="18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58B959AE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Дисциплина в структуре образовательной программы относится к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части, формируемой участниками образовательных отношений. </w:t>
      </w:r>
    </w:p>
    <w:p w14:paraId="59B2542E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 5-ом семестре очной формы обучения, в 6-ом семестре заочной формы обучения. Вид промежуточной аттестации: зачет с оценкой. </w:t>
      </w:r>
    </w:p>
    <w:p w14:paraId="29545F19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24D11BA0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051D7EED">
      <w:pPr>
        <w:pStyle w:val="188"/>
        <w:numPr>
          <w:ilvl w:val="0"/>
          <w:numId w:val="2"/>
        </w:numPr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579B0D9B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7265E665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Style w:val="12"/>
        <w:tblW w:w="81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112"/>
        <w:gridCol w:w="1701"/>
        <w:gridCol w:w="1546"/>
      </w:tblGrid>
      <w:tr w14:paraId="6ABD0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950" w:type="dxa"/>
            <w:gridSpan w:val="2"/>
            <w:vMerge w:val="restart"/>
            <w:vAlign w:val="center"/>
          </w:tcPr>
          <w:p w14:paraId="4A44B0E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484312F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Merge w:val="restart"/>
            <w:vAlign w:val="center"/>
          </w:tcPr>
          <w:p w14:paraId="503A618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3EC0F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50" w:type="dxa"/>
            <w:gridSpan w:val="2"/>
            <w:vMerge w:val="continue"/>
            <w:vAlign w:val="center"/>
          </w:tcPr>
          <w:p w14:paraId="70012CD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822BC6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7A1A19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14:paraId="3CEF8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shd w:val="clear" w:color="auto" w:fill="D8D8D8" w:themeFill="background1" w:themeFillShade="D9"/>
            <w:vAlign w:val="center"/>
          </w:tcPr>
          <w:p w14:paraId="0C75332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07374C6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38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6F7A2BC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38</w:t>
            </w:r>
          </w:p>
        </w:tc>
      </w:tr>
      <w:tr w14:paraId="75FE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4C10886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314CBFE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86B433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DE9B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316624C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369DCC1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1546" w:type="dxa"/>
            <w:vAlign w:val="center"/>
          </w:tcPr>
          <w:p w14:paraId="5EAC955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</w:t>
            </w:r>
          </w:p>
        </w:tc>
      </w:tr>
      <w:tr w14:paraId="03F88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2914ACB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1932737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26</w:t>
            </w:r>
          </w:p>
        </w:tc>
        <w:tc>
          <w:tcPr>
            <w:tcW w:w="1546" w:type="dxa"/>
            <w:vAlign w:val="center"/>
          </w:tcPr>
          <w:p w14:paraId="3F859D8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26</w:t>
            </w:r>
          </w:p>
        </w:tc>
      </w:tr>
      <w:tr w14:paraId="6301D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6FF781E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1701" w:type="dxa"/>
            <w:vAlign w:val="center"/>
          </w:tcPr>
          <w:p w14:paraId="053EE97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 с оценкой</w:t>
            </w:r>
          </w:p>
        </w:tc>
        <w:tc>
          <w:tcPr>
            <w:tcW w:w="1546" w:type="dxa"/>
            <w:vAlign w:val="center"/>
          </w:tcPr>
          <w:p w14:paraId="598F216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11856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950" w:type="dxa"/>
            <w:gridSpan w:val="2"/>
            <w:shd w:val="clear" w:color="auto" w:fill="D8D8D8" w:themeFill="background1" w:themeFillShade="D9"/>
            <w:vAlign w:val="center"/>
          </w:tcPr>
          <w:p w14:paraId="59ED3AEB">
            <w:pPr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Самостоятельная работа студента, </w:t>
            </w:r>
          </w:p>
          <w:p w14:paraId="7CFA26E1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23B279F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-подготовка к экзамену – 18 час.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10FD54F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52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61B2557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52</w:t>
            </w:r>
          </w:p>
        </w:tc>
      </w:tr>
      <w:tr w14:paraId="531D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465D549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3112" w:type="dxa"/>
            <w:vAlign w:val="center"/>
          </w:tcPr>
          <w:p w14:paraId="0583F77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32B916F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  <w:tc>
          <w:tcPr>
            <w:tcW w:w="1546" w:type="dxa"/>
            <w:vAlign w:val="center"/>
          </w:tcPr>
          <w:p w14:paraId="01B335A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</w:tr>
      <w:tr w14:paraId="6F7D8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38" w:type="dxa"/>
            <w:vMerge w:val="continue"/>
            <w:vAlign w:val="center"/>
          </w:tcPr>
          <w:p w14:paraId="29E8ED1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14:paraId="67DC402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079700B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546" w:type="dxa"/>
            <w:vAlign w:val="center"/>
          </w:tcPr>
          <w:p w14:paraId="4703952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</w:tr>
    </w:tbl>
    <w:p w14:paraId="3CDA723C">
      <w:pPr>
        <w:pStyle w:val="188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235D4097">
      <w:pPr>
        <w:pStyle w:val="188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4B839DB2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Style w:val="12"/>
        <w:tblW w:w="8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2460"/>
        <w:gridCol w:w="1701"/>
        <w:gridCol w:w="1540"/>
      </w:tblGrid>
      <w:tr w14:paraId="2117C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14:paraId="1345A26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717378F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0" w:type="dxa"/>
            <w:vMerge w:val="restart"/>
            <w:vAlign w:val="center"/>
          </w:tcPr>
          <w:p w14:paraId="75F3B29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3CC9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45" w:type="dxa"/>
            <w:gridSpan w:val="2"/>
            <w:vMerge w:val="continue"/>
            <w:vAlign w:val="center"/>
          </w:tcPr>
          <w:p w14:paraId="27D23EF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7C5B19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63BBCD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14:paraId="1470B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0B312BE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786D498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13AAA46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14:paraId="7377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428601E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2A03134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307F61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D1D3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945" w:type="dxa"/>
            <w:gridSpan w:val="2"/>
            <w:vAlign w:val="center"/>
          </w:tcPr>
          <w:p w14:paraId="56AD07D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4712DC7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39A153E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529F7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945" w:type="dxa"/>
            <w:gridSpan w:val="2"/>
            <w:vAlign w:val="center"/>
          </w:tcPr>
          <w:p w14:paraId="6467084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5FB5372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0" w:type="dxa"/>
            <w:vAlign w:val="center"/>
          </w:tcPr>
          <w:p w14:paraId="461299B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14:paraId="36063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945" w:type="dxa"/>
            <w:gridSpan w:val="2"/>
            <w:vAlign w:val="center"/>
          </w:tcPr>
          <w:p w14:paraId="4BD28A0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1701" w:type="dxa"/>
            <w:vAlign w:val="center"/>
          </w:tcPr>
          <w:p w14:paraId="6706DD2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 с оценкой</w:t>
            </w:r>
          </w:p>
        </w:tc>
        <w:tc>
          <w:tcPr>
            <w:tcW w:w="1540" w:type="dxa"/>
            <w:vAlign w:val="center"/>
          </w:tcPr>
          <w:p w14:paraId="0D5FF9F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5E92E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2737B55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  <w:p w14:paraId="1F35D4A8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6F2BEE05">
            <w:pPr>
              <w:rPr>
                <w:i/>
                <w:color w:val="1F497D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-выполнение контрольной работы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0357307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98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42EB792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98</w:t>
            </w:r>
          </w:p>
        </w:tc>
      </w:tr>
      <w:tr w14:paraId="21CFE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restart"/>
            <w:vAlign w:val="center"/>
          </w:tcPr>
          <w:p w14:paraId="456B6C9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60" w:type="dxa"/>
            <w:vAlign w:val="center"/>
          </w:tcPr>
          <w:p w14:paraId="45317AA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163C23E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  <w:tc>
          <w:tcPr>
            <w:tcW w:w="1540" w:type="dxa"/>
            <w:vAlign w:val="center"/>
          </w:tcPr>
          <w:p w14:paraId="1C3B1637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108</w:t>
            </w:r>
          </w:p>
        </w:tc>
      </w:tr>
      <w:tr w14:paraId="3BAB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continue"/>
            <w:vAlign w:val="center"/>
          </w:tcPr>
          <w:p w14:paraId="406A357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459177B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78AB43E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540" w:type="dxa"/>
            <w:vAlign w:val="center"/>
          </w:tcPr>
          <w:p w14:paraId="5D59089A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</w:t>
            </w:r>
          </w:p>
        </w:tc>
      </w:tr>
    </w:tbl>
    <w:p w14:paraId="4A4C50A8">
      <w:pPr>
        <w:jc w:val="both"/>
        <w:rPr>
          <w:i/>
          <w:color w:val="000000"/>
          <w:spacing w:val="-1"/>
          <w:sz w:val="24"/>
          <w:szCs w:val="24"/>
        </w:rPr>
      </w:pPr>
    </w:p>
    <w:p w14:paraId="6CBF1BD0">
      <w:pPr>
        <w:jc w:val="both"/>
        <w:rPr>
          <w:caps/>
          <w:color w:val="000000"/>
          <w:spacing w:val="-1"/>
          <w:sz w:val="24"/>
          <w:szCs w:val="24"/>
        </w:rPr>
      </w:pPr>
    </w:p>
    <w:p w14:paraId="7A9AF225">
      <w:pPr>
        <w:jc w:val="both"/>
        <w:rPr>
          <w:caps/>
          <w:color w:val="000000"/>
          <w:spacing w:val="-1"/>
          <w:sz w:val="24"/>
          <w:szCs w:val="24"/>
        </w:rPr>
      </w:pPr>
    </w:p>
    <w:p w14:paraId="254871C0">
      <w:pPr>
        <w:pStyle w:val="188"/>
        <w:numPr>
          <w:ilvl w:val="0"/>
          <w:numId w:val="2"/>
        </w:numPr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7409369">
      <w:pPr>
        <w:pStyle w:val="188"/>
        <w:numPr>
          <w:ilvl w:val="0"/>
          <w:numId w:val="2"/>
        </w:numPr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Содержание дисциплины:</w:t>
      </w:r>
    </w:p>
    <w:p w14:paraId="336419FB">
      <w:pPr>
        <w:pStyle w:val="188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tbl>
      <w:tblPr>
        <w:tblStyle w:val="12"/>
        <w:tblW w:w="91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843"/>
        <w:gridCol w:w="5812"/>
        <w:gridCol w:w="906"/>
      </w:tblGrid>
      <w:tr w14:paraId="3EE81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624" w:type="dxa"/>
            <w:vAlign w:val="center"/>
          </w:tcPr>
          <w:p w14:paraId="22458F2C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61924E6B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Тема </w:t>
            </w:r>
          </w:p>
          <w:p w14:paraId="44D74AFE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(раздел)</w:t>
            </w:r>
          </w:p>
        </w:tc>
        <w:tc>
          <w:tcPr>
            <w:tcW w:w="5812" w:type="dxa"/>
            <w:vAlign w:val="center"/>
          </w:tcPr>
          <w:p w14:paraId="1264D03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906" w:type="dxa"/>
            <w:vAlign w:val="center"/>
          </w:tcPr>
          <w:p w14:paraId="40955F18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  <w:p w14:paraId="3D6DF8A1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47813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696CE2AB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14097B6">
            <w:pPr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предмет, задачи и методы кинезиологии.</w:t>
            </w:r>
          </w:p>
        </w:tc>
        <w:tc>
          <w:tcPr>
            <w:tcW w:w="5812" w:type="dxa"/>
          </w:tcPr>
          <w:p w14:paraId="7608CF92">
            <w:pPr>
              <w:jc w:val="both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1.1. История развития кинезиологии.</w:t>
            </w:r>
          </w:p>
          <w:p w14:paraId="4B10058E">
            <w:pPr>
              <w:jc w:val="both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1.2. Предмет кинезиологии.</w:t>
            </w:r>
          </w:p>
          <w:p w14:paraId="40B1F99E">
            <w:pPr>
              <w:jc w:val="both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1.3. Цели и методы кинезиологии.</w:t>
            </w:r>
          </w:p>
          <w:p w14:paraId="06C204DC">
            <w:pPr>
              <w:jc w:val="both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1.4. Сравнительный анализ методов кинезиологии с другими методами реабилитации.</w:t>
            </w:r>
          </w:p>
        </w:tc>
        <w:tc>
          <w:tcPr>
            <w:tcW w:w="906" w:type="dxa"/>
            <w:vAlign w:val="center"/>
          </w:tcPr>
          <w:p w14:paraId="5C4112F5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14:paraId="6E2F2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4295D81C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99086F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 w:cs="Tahoma"/>
                <w:color w:val="000000"/>
                <w:sz w:val="24"/>
                <w:szCs w:val="24"/>
              </w:rPr>
              <w:t>Принципы работы человеческого тела.</w:t>
            </w:r>
          </w:p>
        </w:tc>
        <w:tc>
          <w:tcPr>
            <w:tcW w:w="5812" w:type="dxa"/>
            <w:vAlign w:val="center"/>
          </w:tcPr>
          <w:p w14:paraId="089553B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2.1. Нервная система и внешняя среда.</w:t>
            </w:r>
          </w:p>
          <w:p w14:paraId="63B98BF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2.2. Скелетная мышца.</w:t>
            </w:r>
          </w:p>
          <w:p w14:paraId="603B5F9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2.3. Законы формирования односуставного движения.</w:t>
            </w:r>
          </w:p>
          <w:p w14:paraId="60CE198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2.4. Законы формирования многосуставного движения.</w:t>
            </w:r>
          </w:p>
          <w:p w14:paraId="5DB69122">
            <w:pPr>
              <w:ind w:left="176" w:right="19" w:firstLine="34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Рефлексы переворачивания, разгибания головы, сгибания головы и туловища, ходьбы. Вставание из положения сидя.</w:t>
            </w:r>
          </w:p>
          <w:p w14:paraId="3FEAA29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2.5. Биомеханика ходьбы.</w:t>
            </w:r>
          </w:p>
          <w:p w14:paraId="276B46A8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Биомеханика вертикального положения.</w:t>
            </w:r>
          </w:p>
          <w:p w14:paraId="5982546D">
            <w:pPr>
              <w:ind w:left="176"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Стопа, голеностопный сустав. Коленный сустав. Тазобедренный сустав. Поясничный отдел позвоночника. Шейный отдел позвоночника. Плечевой пояс. Глаза.</w:t>
            </w:r>
          </w:p>
          <w:p w14:paraId="77EDB8A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2.6. Биомеханика дыхания.</w:t>
            </w:r>
          </w:p>
          <w:p w14:paraId="75D2D84E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Фазы дыхания, вдоха, выдоха.</w:t>
            </w:r>
          </w:p>
        </w:tc>
        <w:tc>
          <w:tcPr>
            <w:tcW w:w="906" w:type="dxa"/>
            <w:vAlign w:val="center"/>
          </w:tcPr>
          <w:p w14:paraId="34C11429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</w:tr>
      <w:tr w14:paraId="09723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2293A0D6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48E093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Диагностика нарушения здоровья и этапы его восстановления.</w:t>
            </w:r>
          </w:p>
        </w:tc>
        <w:tc>
          <w:tcPr>
            <w:tcW w:w="5812" w:type="dxa"/>
            <w:vAlign w:val="center"/>
          </w:tcPr>
          <w:p w14:paraId="280328F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3.1. Визуальная диагностика.</w:t>
            </w:r>
          </w:p>
          <w:p w14:paraId="1C46695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3.2. Мануальная диагностика.</w:t>
            </w:r>
          </w:p>
          <w:p w14:paraId="5444D70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3.3. Диагностика нарушения нервной системы.</w:t>
            </w:r>
          </w:p>
          <w:p w14:paraId="6FF9CA8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3.4. Этапы восстановления здоровья.</w:t>
            </w:r>
          </w:p>
          <w:p w14:paraId="5CDBBCF0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Этап 1. Восстановление питания мышцы.</w:t>
            </w:r>
          </w:p>
          <w:p w14:paraId="74EC3500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Этап 2 . Обеспечение сократимости мышцы.</w:t>
            </w:r>
          </w:p>
          <w:p w14:paraId="24BA3DD5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Этап 3. Формирование простого двигательного акта.</w:t>
            </w:r>
          </w:p>
          <w:p w14:paraId="17E2DF89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Этап 4. Миофасциальные цепи.</w:t>
            </w:r>
          </w:p>
          <w:p w14:paraId="75A6455C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Этап 5. Формирование сложного движения.</w:t>
            </w:r>
          </w:p>
        </w:tc>
        <w:tc>
          <w:tcPr>
            <w:tcW w:w="906" w:type="dxa"/>
            <w:vAlign w:val="center"/>
          </w:tcPr>
          <w:p w14:paraId="06BFDC47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34</w:t>
            </w:r>
          </w:p>
        </w:tc>
      </w:tr>
      <w:tr w14:paraId="44683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E4F4DF6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436ECF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Коррекция мышечной системы.</w:t>
            </w:r>
          </w:p>
        </w:tc>
        <w:tc>
          <w:tcPr>
            <w:tcW w:w="5812" w:type="dxa"/>
            <w:vAlign w:val="center"/>
          </w:tcPr>
          <w:p w14:paraId="0D0AFDB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4.1. Коррекция отдельных мышц.</w:t>
            </w:r>
          </w:p>
          <w:p w14:paraId="79B4524F">
            <w:pPr>
              <w:ind w:left="176"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Мышцы шейного отдела позвоночника. Мышцы нижней челюсти. Мышцы плечевого сустава. Мышцы лопатки. Мышцы локтевого сустава и предплечья. Мышцы, выполняющие основные движения туловища. Мышцы, выполняющие основные движения в тазобедренном суставе. Мышцы, выполняющие основные движения в коленном суставе. Мышцы, выполняющие основные движения в голеностопном суставе.</w:t>
            </w:r>
          </w:p>
          <w:p w14:paraId="15C6921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4.2. Общее моторное переобучение.</w:t>
            </w:r>
          </w:p>
          <w:p w14:paraId="7DDE6945">
            <w:pPr>
              <w:ind w:right="19" w:firstLine="17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Восстановление оптимальности ходьбы. </w:t>
            </w:r>
          </w:p>
        </w:tc>
        <w:tc>
          <w:tcPr>
            <w:tcW w:w="906" w:type="dxa"/>
            <w:vAlign w:val="center"/>
          </w:tcPr>
          <w:p w14:paraId="587966C3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34</w:t>
            </w:r>
          </w:p>
        </w:tc>
      </w:tr>
    </w:tbl>
    <w:p w14:paraId="6D80596D">
      <w:pPr>
        <w:pStyle w:val="188"/>
        <w:shd w:val="clear" w:color="auto" w:fill="FFFFFF"/>
        <w:ind w:left="709"/>
        <w:jc w:val="both"/>
        <w:rPr>
          <w:sz w:val="24"/>
          <w:szCs w:val="24"/>
        </w:rPr>
      </w:pPr>
    </w:p>
    <w:p w14:paraId="6FF3A6C0">
      <w:pPr>
        <w:pStyle w:val="188"/>
        <w:numPr>
          <w:ilvl w:val="0"/>
          <w:numId w:val="2"/>
        </w:numPr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1511333">
      <w:pPr>
        <w:pStyle w:val="188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РАЗДЕЛЫ ДИСЦИПЛИНЫ И ВИДЫ УЧЕБНОЙ РАБОТЫ:</w:t>
      </w:r>
    </w:p>
    <w:p w14:paraId="4E5A8AAE">
      <w:pPr>
        <w:pStyle w:val="188"/>
        <w:ind w:left="1069"/>
        <w:jc w:val="both"/>
        <w:rPr>
          <w:sz w:val="24"/>
          <w:szCs w:val="24"/>
        </w:rPr>
      </w:pPr>
    </w:p>
    <w:p w14:paraId="0287187F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очная форма обучения</w:t>
      </w:r>
    </w:p>
    <w:tbl>
      <w:tblPr>
        <w:tblStyle w:val="12"/>
        <w:tblW w:w="9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2"/>
        <w:gridCol w:w="1002"/>
        <w:gridCol w:w="1002"/>
        <w:gridCol w:w="991"/>
      </w:tblGrid>
      <w:tr w14:paraId="5DB9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36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71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93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4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4C0E5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7BA1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5AEF0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F44C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CC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CD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28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08A29">
            <w:pPr>
              <w:rPr>
                <w:sz w:val="24"/>
                <w:szCs w:val="24"/>
              </w:rPr>
            </w:pPr>
          </w:p>
        </w:tc>
      </w:tr>
      <w:tr w14:paraId="75938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5C1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60B47">
            <w:pPr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предмет, задачи и методы кинезиологии.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B8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F8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78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7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2D29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424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F2B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 w:cs="Tahoma"/>
                <w:color w:val="000000"/>
                <w:sz w:val="24"/>
                <w:szCs w:val="24"/>
              </w:rPr>
              <w:t>Принципы работы человеческого тела.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1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D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A9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09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14:paraId="341A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33E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A013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Диагностика нарушения здоровья и этапы его восстановления.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9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C8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9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B0E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14:paraId="2FA5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E89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621D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Коррекция мышечной системы.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D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7B0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6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91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14:paraId="02B1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2A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34D3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B4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8B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4E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B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</w:tbl>
    <w:p w14:paraId="763D86FC">
      <w:pPr>
        <w:rPr>
          <w:b/>
          <w:sz w:val="24"/>
          <w:szCs w:val="24"/>
        </w:rPr>
      </w:pPr>
    </w:p>
    <w:p w14:paraId="317058D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заочная форма обучения</w:t>
      </w:r>
    </w:p>
    <w:tbl>
      <w:tblPr>
        <w:tblStyle w:val="12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1"/>
        <w:gridCol w:w="1002"/>
        <w:gridCol w:w="1002"/>
        <w:gridCol w:w="991"/>
      </w:tblGrid>
      <w:tr w14:paraId="6A17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CC8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30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18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FA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4E1A8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6F6D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99E3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F4D76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BA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1C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21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63ED">
            <w:pPr>
              <w:rPr>
                <w:sz w:val="24"/>
                <w:szCs w:val="24"/>
              </w:rPr>
            </w:pPr>
          </w:p>
        </w:tc>
      </w:tr>
      <w:tr w14:paraId="234D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C74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3D99F">
            <w:pPr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предмет, задачи и методы кинезиологии.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6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9A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B4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4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14:paraId="0F77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99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4B0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 w:cs="Tahoma"/>
                <w:color w:val="000000"/>
                <w:sz w:val="24"/>
                <w:szCs w:val="24"/>
              </w:rPr>
              <w:t>Принципы работы человеческого тела.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F4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21B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90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72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14:paraId="4BAA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812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24E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Диагностика нарушения здоровья и этапы его восстановления.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BD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9F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9D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80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14:paraId="330D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7D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B6EB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Коррекция мышечной системы.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26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A8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3E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D7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14:paraId="3DB2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F83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607DA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7F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AE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AF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8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</w:tbl>
    <w:p w14:paraId="0D513427">
      <w:pPr>
        <w:rPr>
          <w:b/>
          <w:sz w:val="24"/>
          <w:szCs w:val="24"/>
        </w:rPr>
      </w:pPr>
    </w:p>
    <w:p w14:paraId="7F4A660D">
      <w:pPr>
        <w:pStyle w:val="188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439EF2A">
      <w:pPr>
        <w:pStyle w:val="188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 xml:space="preserve">Перечень основной и дополнительной литературы, </w:t>
      </w:r>
      <w:r>
        <w:rPr>
          <w:sz w:val="24"/>
          <w:szCs w:val="24"/>
        </w:rPr>
        <w:t>необходимый для освоения дисциплины (модуля)</w:t>
      </w:r>
    </w:p>
    <w:p w14:paraId="1D991492">
      <w:pPr>
        <w:spacing w:after="120"/>
        <w:ind w:firstLine="709"/>
        <w:jc w:val="both"/>
        <w:rPr>
          <w:b/>
          <w:bCs/>
          <w:sz w:val="24"/>
          <w:szCs w:val="24"/>
          <w:highlight w:val="yellow"/>
        </w:rPr>
      </w:pPr>
    </w:p>
    <w:p w14:paraId="14B6F79D">
      <w:pPr>
        <w:pStyle w:val="188"/>
        <w:numPr>
          <w:ilvl w:val="1"/>
          <w:numId w:val="4"/>
        </w:numPr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Основная литература</w:t>
      </w:r>
    </w:p>
    <w:tbl>
      <w:tblPr>
        <w:tblStyle w:val="12"/>
        <w:tblW w:w="4924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6183"/>
        <w:gridCol w:w="1178"/>
        <w:gridCol w:w="1139"/>
      </w:tblGrid>
      <w:tr w14:paraId="5D24A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  <w:vMerge w:val="restart"/>
            <w:vAlign w:val="center"/>
          </w:tcPr>
          <w:p w14:paraId="4A45FBF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6183" w:type="dxa"/>
            <w:vMerge w:val="restart"/>
            <w:vAlign w:val="center"/>
          </w:tcPr>
          <w:p w14:paraId="79DFA923">
            <w:pPr>
              <w:jc w:val="center"/>
              <w:rPr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  <w:p w14:paraId="14689A5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0BF550A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экземпляров</w:t>
            </w:r>
          </w:p>
        </w:tc>
      </w:tr>
      <w:tr w14:paraId="5CD9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  <w:vMerge w:val="continue"/>
            <w:vAlign w:val="center"/>
          </w:tcPr>
          <w:p w14:paraId="6317572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83" w:type="dxa"/>
            <w:vMerge w:val="continue"/>
            <w:vAlign w:val="center"/>
          </w:tcPr>
          <w:p w14:paraId="11764F8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vAlign w:val="center"/>
          </w:tcPr>
          <w:p w14:paraId="02D5AC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1139" w:type="dxa"/>
            <w:vAlign w:val="center"/>
          </w:tcPr>
          <w:p w14:paraId="5A57295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кафедра</w:t>
            </w:r>
          </w:p>
        </w:tc>
      </w:tr>
      <w:tr w14:paraId="15FF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1C78010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83" w:type="dxa"/>
          </w:tcPr>
          <w:p w14:paraId="42CC07A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Попов, Г. И.Биомеханика : учебник для вузов / Г. И. Попов. - 4-е изд., стереотип. - Москва : Академия, 2009. - 254 с. : ил. - (Высшее профессиональное образование). - Библиогр.: с. 251. - ISBN 978-5-7695-4887-1 : 240.90. - Текст (визуальный) : непосредственный.</w:t>
            </w:r>
          </w:p>
        </w:tc>
        <w:tc>
          <w:tcPr>
            <w:tcW w:w="1178" w:type="dxa"/>
          </w:tcPr>
          <w:p w14:paraId="284EDF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9" w:type="dxa"/>
          </w:tcPr>
          <w:p w14:paraId="74DB23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14:paraId="4549B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02B53EB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83" w:type="dxa"/>
          </w:tcPr>
          <w:p w14:paraId="7E32E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Коренберг, В. Б.Спортивнаябиомеханика : учебное пособие. Ч. 1. Механика / В. Б. Коренберг ; МГАФК. - Малаховка, 1998.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\o "URL:%20http://lib.mgafk.ru"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011B6B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13FBFD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667E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381F1F7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83" w:type="dxa"/>
          </w:tcPr>
          <w:p w14:paraId="1D070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Кичайкина, Н. Б.Закономерности формирования и совершенствования систем движений: учебное пособие / Н. Б. Кичайкина, И. В. Косьмин ; НГУ им. П. Ф. Лесгафта. - Санкт-Петербург, 2017. - Библиогр.: с. 104.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\o "URL:%20http://lib.mgafk.ru"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314D2E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78EAE5C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1AE6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0C16A85A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183" w:type="dxa"/>
          </w:tcPr>
          <w:p w14:paraId="5C453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Кичайкина, Н. Б.Спортивнаябиомеханика : учебное пособие / Н. Б. Кичайкина ; НГУФК им. П. Ф. Лесгафта. - Санкт-Петербург, 2015. - Библиогр.: с. 125-126.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\o "URL:%20http://lib.mgafk.ru%20"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66FE9C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50C118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1F25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19B35CC0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183" w:type="dxa"/>
          </w:tcPr>
          <w:p w14:paraId="10F9F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Бегун, П. И.Биомеханикачеловека : учебное пособие. Ч. 1. Моделирование в биомеханике человека / П. И. Бегун, Л. В. Кривохижина, Е. А. Лебедева ; Нац. гос. ун-т физ. культуры, спорта и здоровья им. П. Ф. Лесгафта. - Санкт-Петербург, 2015.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\o "URL:%20http://lib.mgafk.ru"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61680AE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6F760E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3E75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6A5CA1A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183" w:type="dxa"/>
          </w:tcPr>
          <w:p w14:paraId="7EB2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Кичайкина, Н. Б.Биомеханические закономерности упражнений с сохранением положения тела, локомоторных и вращательных движений : учебное пособие / Н. Б. Кичайкина ; НГУФК им. П. Ф. Лесгафта. - Санкт-Петербург, 2014. - ил. - Библиогр.: с. 47.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\o "URL:%20http://lib.mgafk.ru%20"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1B38BB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6A865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0E12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38D2821E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83" w:type="dxa"/>
          </w:tcPr>
          <w:p w14:paraId="7ED68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Самсонова, А. В.Биомеханикамышц : учебно-методическое пособие / А. В. Самсонова, Е. Н. Комиссарова ; СПбГУФК им. П. Ф. Лесгафта. - Санкт-Петербург :СПбГУФК, 2008.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\o "URL:%20http://lib.mgafk.ru"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07BCDA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</w:tcPr>
          <w:p w14:paraId="7311D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5D47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6" w:type="dxa"/>
          </w:tcPr>
          <w:p w14:paraId="1AEC8EC9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183" w:type="dxa"/>
          </w:tcPr>
          <w:p w14:paraId="002E8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Темерева В.Е. Кинезиология : учебное пособие / В.Е. Темерева ; Московская государственная академия физической культуры. – Малаховка : МГАФК, 2022. – 172 с.</w:t>
            </w:r>
          </w:p>
        </w:tc>
        <w:tc>
          <w:tcPr>
            <w:tcW w:w="1178" w:type="dxa"/>
          </w:tcPr>
          <w:p w14:paraId="1311D7C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9" w:type="dxa"/>
          </w:tcPr>
          <w:p w14:paraId="2E8FCA0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76845292">
      <w:pPr>
        <w:jc w:val="both"/>
        <w:rPr>
          <w:sz w:val="24"/>
          <w:szCs w:val="24"/>
        </w:rPr>
      </w:pPr>
    </w:p>
    <w:p w14:paraId="4D609BE1">
      <w:pPr>
        <w:pStyle w:val="188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Дополнительная литература</w:t>
      </w:r>
    </w:p>
    <w:tbl>
      <w:tblPr>
        <w:tblStyle w:val="12"/>
        <w:tblW w:w="4923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180"/>
        <w:gridCol w:w="1178"/>
        <w:gridCol w:w="1138"/>
      </w:tblGrid>
      <w:tr w14:paraId="331E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  <w:vMerge w:val="restart"/>
            <w:vAlign w:val="center"/>
          </w:tcPr>
          <w:p w14:paraId="0E48F5D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6180" w:type="dxa"/>
            <w:vMerge w:val="restart"/>
            <w:vAlign w:val="center"/>
          </w:tcPr>
          <w:p w14:paraId="200CBAB6">
            <w:pPr>
              <w:jc w:val="center"/>
              <w:rPr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  <w:p w14:paraId="23639E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3FB2381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экземпляров</w:t>
            </w:r>
          </w:p>
        </w:tc>
      </w:tr>
      <w:tr w14:paraId="3E3E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  <w:vMerge w:val="continue"/>
            <w:vAlign w:val="center"/>
          </w:tcPr>
          <w:p w14:paraId="25CAC774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80" w:type="dxa"/>
            <w:vMerge w:val="continue"/>
            <w:vAlign w:val="center"/>
          </w:tcPr>
          <w:p w14:paraId="6F52629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vAlign w:val="center"/>
          </w:tcPr>
          <w:p w14:paraId="469C1B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1138" w:type="dxa"/>
            <w:vAlign w:val="center"/>
          </w:tcPr>
          <w:p w14:paraId="6DDFD0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кафедра</w:t>
            </w:r>
          </w:p>
        </w:tc>
      </w:tr>
      <w:tr w14:paraId="31FD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68AA170">
            <w:pPr>
              <w:ind w:left="34" w:hanging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80" w:type="dxa"/>
          </w:tcPr>
          <w:p w14:paraId="0F5FFA9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Донской Д.Д., Зациорский В.М. Биомеханика: Учебник для ин-товфиз.культ. – М.: Физкультура и спорт, 1979. – 264.</w:t>
            </w:r>
          </w:p>
        </w:tc>
        <w:tc>
          <w:tcPr>
            <w:tcW w:w="1178" w:type="dxa"/>
          </w:tcPr>
          <w:p w14:paraId="701D2F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1138" w:type="dxa"/>
          </w:tcPr>
          <w:p w14:paraId="2AB30C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14:paraId="351C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731E9BFF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80" w:type="dxa"/>
          </w:tcPr>
          <w:p w14:paraId="7853701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Коренберг В. Б.Спортивная биомеханика : словарь-справочник. Ч. 2. Биомеханическая система. Моторика и ее развитие. Технические средства и измерения / В. Б. Коренберг ; МГАФК. - Малаховка, 1999. - 192 с. - 8.82. - Текст (визуальный) : непосредственный.</w:t>
            </w:r>
          </w:p>
        </w:tc>
        <w:tc>
          <w:tcPr>
            <w:tcW w:w="1178" w:type="dxa"/>
          </w:tcPr>
          <w:p w14:paraId="3400C05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381</w:t>
            </w:r>
          </w:p>
        </w:tc>
        <w:tc>
          <w:tcPr>
            <w:tcW w:w="1138" w:type="dxa"/>
          </w:tcPr>
          <w:p w14:paraId="1BE049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14:paraId="066A3FC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4B4A4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2E301DC1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80" w:type="dxa"/>
          </w:tcPr>
          <w:p w14:paraId="06F237B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Коренберг В. Б.Спортивная биомеханика : словарь-справочник. Ч. 2. Биомеханическая система. Моторика и ее развитие. Технические средства и измерения / В. Б. Коренберг ; МГАФК. - Малаховка, 1999. - 192 с. - Текст : электронный // Электронно-библиотечная си-стема ЭЛМАРК (МГАФК) : [сайт]. — </w:t>
            </w:r>
            <w:r>
              <w:fldChar w:fldCharType="begin"/>
            </w:r>
            <w:r>
              <w:instrText xml:space="preserve"> HYPERLINK "URL:%20http://lib.mgafk.ru%20" \o "URL:%20http://lib.mgafk.ru%20"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  <w:lang w:eastAsia="en-US"/>
              </w:rPr>
              <w:t>URL: http://lib.mgafk.ru</w:t>
            </w:r>
            <w:r>
              <w:rPr>
                <w:rStyle w:val="15"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(дата обращения: 16.04.2020). — Ре-жим доступа: для авторизир. пользователей</w:t>
            </w:r>
          </w:p>
        </w:tc>
        <w:tc>
          <w:tcPr>
            <w:tcW w:w="1178" w:type="dxa"/>
          </w:tcPr>
          <w:p w14:paraId="1550A06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" w:type="dxa"/>
          </w:tcPr>
          <w:p w14:paraId="5126745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3D62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7BA62382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180" w:type="dxa"/>
          </w:tcPr>
          <w:p w14:paraId="2FAD37E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Коренберг В. Б.Кинезиологический контроль в спорте : учебное пособие / В. Б. Коренберг ; МГАФК. - Малаховка, 2004. - 140 с. : ил. - 75.00. - Текст (визуальный) : непосредственный.</w:t>
            </w:r>
          </w:p>
        </w:tc>
        <w:tc>
          <w:tcPr>
            <w:tcW w:w="1178" w:type="dxa"/>
          </w:tcPr>
          <w:p w14:paraId="23464E3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8" w:type="dxa"/>
          </w:tcPr>
          <w:p w14:paraId="5B328D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14:paraId="4786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74A22670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180" w:type="dxa"/>
          </w:tcPr>
          <w:p w14:paraId="0BA98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Коренберг В. Б.Кинезиологический контроль в спорте : учебное пособие / В. Б. Коренберг ; МГАФК. - Малаховка, 2004. - Текст : электронный // Электронно-библиотечная система ЭЛМАРК (МГАФК) : [сайт]. — URL: http://lib.mgafk.ru (дата обращения: 16.04.2020). — Режим доступа: для авторизир. пользователей.</w:t>
            </w:r>
          </w:p>
        </w:tc>
        <w:tc>
          <w:tcPr>
            <w:tcW w:w="1178" w:type="dxa"/>
          </w:tcPr>
          <w:p w14:paraId="00C7205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" w:type="dxa"/>
          </w:tcPr>
          <w:p w14:paraId="723071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14:paraId="70C2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3D4EEEA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180" w:type="dxa"/>
          </w:tcPr>
          <w:p w14:paraId="1ADE28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Темерева, В. Е.Биомеханика двигательной деятельности : учебно-методическое пособие / В. Е. Темерева, Г. Е. Шульгин ; МГАФК. - Малаховка, 2015. - 144 с. : табл. - Библиогр.: с. 142. - 198.00. - Текст (визуальный) : непосредственный.</w:t>
            </w:r>
          </w:p>
        </w:tc>
        <w:tc>
          <w:tcPr>
            <w:tcW w:w="1178" w:type="dxa"/>
          </w:tcPr>
          <w:p w14:paraId="57CD37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8" w:type="dxa"/>
          </w:tcPr>
          <w:p w14:paraId="76D1FC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2A2E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3E28F8F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80" w:type="dxa"/>
          </w:tcPr>
          <w:p w14:paraId="25AA18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Темерева, В. Е.Биомеханика двигательной деятельности : учебно-методическое пособие / В. Е. Темерева, Г. Е. Шульгин ; МГАФК. - Малаховка, 2015. - ил. - Библиогр.: с. 42.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\o "URL:%20http://lib.mgafk.ru" </w:instrText>
            </w:r>
            <w:r>
              <w:fldChar w:fldCharType="separate"/>
            </w:r>
            <w:r>
              <w:rPr>
                <w:rStyle w:val="15"/>
                <w:sz w:val="24"/>
                <w:szCs w:val="24"/>
              </w:rPr>
              <w:t>URL: http://lib.mgafk.ru</w:t>
            </w:r>
            <w:r>
              <w:rPr>
                <w:rStyle w:val="15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16.04.2020). — Режим доступа: для авторизир. пользователей</w:t>
            </w:r>
          </w:p>
        </w:tc>
        <w:tc>
          <w:tcPr>
            <w:tcW w:w="1178" w:type="dxa"/>
          </w:tcPr>
          <w:p w14:paraId="098AE38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3046E0E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1E8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583950D3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180" w:type="dxa"/>
          </w:tcPr>
          <w:p w14:paraId="29DE9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Комиссарова, Е. Н. Применение компьютерных технологий в изучении анатомии человека : учебное пособие / Е. Н. Комиссарова, Е. В. Кришталь ; СПбГАФК. - Санкт-Петербург, 2000. - ил. - Библиогр.: с. 59.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(для кинезиологии)</w:t>
            </w:r>
          </w:p>
        </w:tc>
        <w:tc>
          <w:tcPr>
            <w:tcW w:w="1178" w:type="dxa"/>
          </w:tcPr>
          <w:p w14:paraId="5B85A0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305E04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ED19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648" w:type="dxa"/>
          </w:tcPr>
          <w:p w14:paraId="6D3DF26C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180" w:type="dxa"/>
          </w:tcPr>
          <w:p w14:paraId="7C89F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Биленко, А. Г.Основы измерений в биомеханике физических упражнениий. Теоретический курс : учебное пособие / А. Г. Биленко, Л. П. Говорков ; НГУФК им. П. Ф. Лесгафта. - Санкт-Петербург, 2011. - Библиогр.: с. 132.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55051D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403EA8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3F9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A780C9C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180" w:type="dxa"/>
          </w:tcPr>
          <w:p w14:paraId="3A88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Кичайкина, Н. Б.Биомеханика двигательных действий : учебное пособие / Н. Б. Кичайкина, А. В. Самсонова ; НГУФК им. П. Ф. Лесгафта. - Санкт-Петербург, 2014. - ил. - Библиогр.: с. 180.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1D7FE7C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4EEBB7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2B6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65F312C9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180" w:type="dxa"/>
          </w:tcPr>
          <w:p w14:paraId="3924A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Карпеев, А. Г.Биомеханика : учебное пособие. Ч. 1 / А. Г. Карпеев, Н. П. Курнакова, Г. А. Коновалов ;СибГУФК. - Омск, 2014. - 148 с. : ил. - Библиогр.: с. 141-142.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4E490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62200D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09B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2BA94098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180" w:type="dxa"/>
          </w:tcPr>
          <w:p w14:paraId="171FC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Бочаров, А. Ф.Биомеханика : учебное пособие / А. Ф. Бочаров, Г. П. Иванова, В. П. Муравьев ; СПбГАФК им. П. Ф. Лесгафта. - Санкт-Петербург, 2000.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390D73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5402F5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92C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29C19B34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180" w:type="dxa"/>
          </w:tcPr>
          <w:p w14:paraId="036BD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Бочаров, А. Ф.Биомеханика : учебное пособие / А. Ф. Бочаров, Г. П. Иванова, В. П. Муравьев ; СПбГАФК им. П. Ф. Лесгафта. - Санкт-Петербург, 1999.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5A72F8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07A6E85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21C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31D0282A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180" w:type="dxa"/>
          </w:tcPr>
          <w:p w14:paraId="19A19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Кичайкина, Н. Б.Биомеханика физических упражнений : учебное пособие / Н. Б. Кичайкина, Н. А. Дьяченко, Б. Д. Синюхин ; ЛИЭИ; ГДОИФК им. П. Ф. Лесгафта. - Санкт-Петербург, 1991.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 </w:t>
            </w:r>
          </w:p>
        </w:tc>
        <w:tc>
          <w:tcPr>
            <w:tcW w:w="1178" w:type="dxa"/>
          </w:tcPr>
          <w:p w14:paraId="687AC0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484249F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AE1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5C1EF6E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180" w:type="dxa"/>
          </w:tcPr>
          <w:p w14:paraId="7C0B0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Кичайкина, Н. Б.Биомеханика двигательных действий : учебное пособие / Н. Б. Кичайкина, А. В. Самсонова ; НГУ им. П. Ф. Лесгафта. - Санкт-Петербург, 2018. - ил. - Библиогр.: с. 180. - Текст : электронный // Электронно-библиотечная система ЭЛМАРК (МГАФК) : [сайт]. — URL: http://lib.mgafk.ru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4ED0A43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3537DB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466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041BEF28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180" w:type="dxa"/>
          </w:tcPr>
          <w:p w14:paraId="3EB27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Бегун, П. И. Биомеханика : учебник для вузов / П. И. Бегун, Ю. А. Шукейло. — Санкт-Петербург : Политехника, 2016. — 466 c. — ISBN 978-5-7325-1102-4. — Текст : электронный // Электронно-библиотечная система IPR BOOKS : [сайт]. — URL: http://www.iprbookshop.ru/59724.html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5ED3EF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03A5A2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370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48" w:type="dxa"/>
          </w:tcPr>
          <w:p w14:paraId="752389B6">
            <w:pPr>
              <w:ind w:left="3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180" w:type="dxa"/>
          </w:tcPr>
          <w:p w14:paraId="6F66F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спортивной биомеханике : учебное пособие / А. Б. Еланцев, А. А. Маутенбаев, А. И. Арещенко, Г. Б. Мадиева. — Алматы : Казахский национальный университет им. аль-Фараби, 2013. — 86 c. — ISBN 978-601-04-0148-8. — Текст : электронный // Электронно-библиотечная система IPR BOOKS : [сайт]. — URL: http://www.iprbookshop.ru/59864.html (дата обращения: 23.03.2020). — Режим доступа: для авторизир. пользователей</w:t>
            </w:r>
          </w:p>
        </w:tc>
        <w:tc>
          <w:tcPr>
            <w:tcW w:w="1178" w:type="dxa"/>
          </w:tcPr>
          <w:p w14:paraId="5C053E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504508D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DE9B56A">
      <w:pPr>
        <w:pStyle w:val="188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9E1A1B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 xml:space="preserve">Перечень ресурсов информационно-коммуникационной сети «Интернет», </w:t>
      </w:r>
      <w:r>
        <w:rPr>
          <w:sz w:val="24"/>
          <w:szCs w:val="24"/>
        </w:rPr>
        <w:t>необходимый для освоения дисциплины (модуля).</w:t>
      </w:r>
      <w:r>
        <w:rPr>
          <w:color w:val="1F497D"/>
          <w:sz w:val="24"/>
          <w:szCs w:val="24"/>
        </w:rPr>
        <w:t>Информационно-справочные и поисковые системы, профессиональные базы данных.</w:t>
      </w:r>
    </w:p>
    <w:p w14:paraId="3004B248">
      <w:pPr>
        <w:widowControl w:val="0"/>
        <w:ind w:firstLine="709"/>
        <w:jc w:val="both"/>
        <w:rPr>
          <w:b/>
          <w:sz w:val="24"/>
          <w:szCs w:val="24"/>
        </w:rPr>
      </w:pPr>
    </w:p>
    <w:p w14:paraId="36ED0102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https://antiplagiat.ru/</w:t>
      </w:r>
      <w:r>
        <w:rPr>
          <w:rStyle w:val="15"/>
          <w:rFonts w:eastAsia="Arial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3D4C6E5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https://minobrnauki.gov.ru/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383137FA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http://www.minsport.gov.ru/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533D32C8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https://mgafk.ru/</w:t>
      </w:r>
      <w:r>
        <w:rPr>
          <w:rStyle w:val="15"/>
          <w:rFonts w:eastAsia="Arial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6DD20F00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https://edu.mgafk.ru/portal</w:t>
      </w:r>
      <w:r>
        <w:rPr>
          <w:rStyle w:val="15"/>
          <w:rFonts w:eastAsia="Arial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2E9665DE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https://vks.mgafk.ru/</w:t>
      </w:r>
      <w:r>
        <w:rPr>
          <w:rStyle w:val="15"/>
          <w:rFonts w:eastAsia="Arial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5ACEBAA8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http://obrnadzor.gov.ru/ru/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47DBA409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http://www.edu.ru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5030C16A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5"/>
          <w:rFonts w:eastAsia="Arial"/>
          <w:sz w:val="24"/>
          <w:szCs w:val="24"/>
          <w:lang w:val="en-US"/>
        </w:rPr>
        <w:t>http</w:t>
      </w:r>
      <w:r>
        <w:rPr>
          <w:rStyle w:val="15"/>
          <w:rFonts w:eastAsia="Arial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://lib.mgafk.ru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7978D8AB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https://urait.ru/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2C1D1E2B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https://elibrary.ru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741B2FCF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http://www.iprbookshop.ru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52061062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15"/>
          <w:rFonts w:eastAsia="Arial"/>
          <w:sz w:val="24"/>
          <w:szCs w:val="24"/>
        </w:rPr>
        <w:t>https://lib.rucont.ru</w:t>
      </w:r>
      <w:r>
        <w:rPr>
          <w:rStyle w:val="15"/>
          <w:rFonts w:eastAsia="Arial"/>
          <w:sz w:val="24"/>
          <w:szCs w:val="24"/>
        </w:rPr>
        <w:fldChar w:fldCharType="end"/>
      </w:r>
    </w:p>
    <w:p w14:paraId="7380BB1E">
      <w:pPr>
        <w:shd w:val="clear" w:color="auto" w:fill="FFFFFF"/>
        <w:tabs>
          <w:tab w:val="left" w:pos="993"/>
        </w:tabs>
        <w:jc w:val="both"/>
        <w:rPr>
          <w:caps/>
          <w:color w:val="000000"/>
          <w:spacing w:val="-1"/>
          <w:sz w:val="24"/>
          <w:szCs w:val="24"/>
        </w:rPr>
      </w:pPr>
    </w:p>
    <w:p w14:paraId="2C977585">
      <w:pPr>
        <w:pStyle w:val="188"/>
        <w:numPr>
          <w:ilvl w:val="0"/>
          <w:numId w:val="5"/>
        </w:numPr>
        <w:shd w:val="clear" w:color="auto" w:fill="FFFFFF"/>
        <w:tabs>
          <w:tab w:val="left" w:pos="567"/>
          <w:tab w:val="left" w:pos="993"/>
          <w:tab w:val="left" w:pos="1418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caps/>
          <w:color w:val="000000"/>
          <w:spacing w:val="-1"/>
          <w:sz w:val="24"/>
          <w:szCs w:val="24"/>
        </w:rPr>
        <w:t>Материально-техническое обеспечение дисциплины</w:t>
      </w:r>
      <w:r>
        <w:rPr>
          <w:b/>
          <w:sz w:val="24"/>
          <w:szCs w:val="24"/>
        </w:rPr>
        <w:t>:</w:t>
      </w:r>
    </w:p>
    <w:p w14:paraId="49844077">
      <w:pPr>
        <w:pStyle w:val="33"/>
        <w:ind w:firstLine="709"/>
        <w:rPr>
          <w:i/>
          <w:sz w:val="24"/>
        </w:rPr>
      </w:pPr>
      <w:r>
        <w:rPr>
          <w:i/>
          <w:sz w:val="24"/>
        </w:rPr>
        <w:t>8.1.перечень специализированных аудиторий (спортивных сооружений), имеющегося оборудования и инвентаря, компьютерной техники.</w:t>
      </w:r>
    </w:p>
    <w:p w14:paraId="71A9E434">
      <w:pPr>
        <w:pStyle w:val="33"/>
        <w:ind w:firstLine="709"/>
        <w:rPr>
          <w:b w:val="0"/>
          <w:sz w:val="24"/>
        </w:rPr>
      </w:pPr>
      <w:r>
        <w:rPr>
          <w:b w:val="0"/>
          <w:sz w:val="24"/>
        </w:rPr>
        <w:t>Лекции проходят в специальных лекционных залах с хорошей видимостью, акустикой и информационно-коммуникационным оборудованием. Практические занятия проходят в специальных аудиториях, закрепленных за кафедрой Биомеханики и информационных технологий, с использованием учебного информационно-коммуникационного оборудования.</w:t>
      </w:r>
    </w:p>
    <w:p w14:paraId="1DA489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Занятия с использованием ПЭВМ проходят в компьютерных классах с программным обеспечением, отмеченным в разделах 7.3, 7.4, 7.5: ауд. 104 (15), ауд. 225 (16), ауд. 229 (20), ауд. 231 (15).</w:t>
      </w:r>
    </w:p>
    <w:p w14:paraId="4C4D91EF">
      <w:pPr>
        <w:ind w:firstLine="72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8.2. программное обеспечение</w:t>
      </w:r>
    </w:p>
    <w:p w14:paraId="56E4696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В качестве программного обеспечения используется офисное программное обеспечение с открытым исходным кодом под общественной лицензией </w:t>
      </w:r>
      <w:r>
        <w:rPr>
          <w:bCs/>
          <w:sz w:val="24"/>
          <w:szCs w:val="24"/>
          <w:lang w:val="en-US"/>
        </w:rPr>
        <w:t>GYULGPL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Libre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Office</w:t>
      </w:r>
      <w:r>
        <w:rPr>
          <w:bCs/>
          <w:sz w:val="24"/>
          <w:szCs w:val="24"/>
        </w:rPr>
        <w:t>.</w:t>
      </w:r>
    </w:p>
    <w:p w14:paraId="13AD27C8">
      <w:pPr>
        <w:ind w:right="106" w:firstLine="709"/>
        <w:jc w:val="both"/>
        <w:rPr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8.3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i/>
          <w:spacing w:val="-1"/>
          <w:sz w:val="24"/>
          <w:szCs w:val="24"/>
        </w:rPr>
        <w:t xml:space="preserve">изучение дисциплины инвалидами </w:t>
      </w:r>
      <w:r>
        <w:rPr>
          <w:b/>
          <w:i/>
          <w:sz w:val="24"/>
          <w:szCs w:val="24"/>
        </w:rPr>
        <w:t xml:space="preserve">и </w:t>
      </w:r>
      <w:r>
        <w:rPr>
          <w:b/>
          <w:i/>
          <w:spacing w:val="-1"/>
          <w:sz w:val="24"/>
          <w:szCs w:val="24"/>
        </w:rPr>
        <w:t xml:space="preserve">обучающимися </w:t>
      </w:r>
      <w:r>
        <w:rPr>
          <w:b/>
          <w:i/>
          <w:sz w:val="24"/>
          <w:szCs w:val="24"/>
        </w:rPr>
        <w:t xml:space="preserve">с ограниченными </w:t>
      </w:r>
      <w:r>
        <w:rPr>
          <w:b/>
          <w:i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с </w:t>
      </w:r>
      <w:r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sz w:val="24"/>
          <w:szCs w:val="24"/>
        </w:rPr>
        <w:t xml:space="preserve"> и </w:t>
      </w:r>
      <w:r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  <w:szCs w:val="24"/>
        </w:rPr>
        <w:t xml:space="preserve">доступ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sz w:val="24"/>
          <w:szCs w:val="24"/>
        </w:rPr>
        <w:t xml:space="preserve">на 1 этаже главного здания. </w:t>
      </w:r>
      <w:r>
        <w:rPr>
          <w:spacing w:val="-1"/>
          <w:sz w:val="24"/>
          <w:szCs w:val="24"/>
        </w:rPr>
        <w:t xml:space="preserve">Созданы следующие специальные условия: </w:t>
      </w:r>
    </w:p>
    <w:p w14:paraId="74DBEB6F">
      <w:pPr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8.3.1.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зрению:</w:t>
      </w:r>
    </w:p>
    <w:p w14:paraId="33E401FA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4D2CA903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455CC616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1328065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принтер Брайля; </w:t>
      </w:r>
    </w:p>
    <w:p w14:paraId="01883B55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6258EBCA">
      <w:pPr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8.3.2.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слуху:</w:t>
      </w:r>
    </w:p>
    <w:p w14:paraId="085AA244">
      <w:pPr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акустическая система</w:t>
      </w:r>
      <w:r>
        <w:rPr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180FCFA4">
      <w:pPr>
        <w:ind w:right="113" w:firstLine="709"/>
        <w:jc w:val="both"/>
        <w:rPr>
          <w:sz w:val="22"/>
          <w:szCs w:val="22"/>
          <w:shd w:val="clear" w:color="auto" w:fill="FFFFFF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«ElBrailleW14J G2;</w:t>
      </w:r>
      <w:r>
        <w:rPr>
          <w:sz w:val="22"/>
          <w:szCs w:val="22"/>
          <w:shd w:val="clear" w:color="auto" w:fill="FFFFFF"/>
        </w:rPr>
        <w:t xml:space="preserve"> </w:t>
      </w:r>
    </w:p>
    <w:p w14:paraId="319D7E40">
      <w:pPr>
        <w:ind w:right="114"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02013585">
      <w:pPr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FM-передатчик AMIGO T31;</w:t>
      </w:r>
    </w:p>
    <w:p w14:paraId="036EE1BF">
      <w:pPr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4FD7193B">
      <w:pPr>
        <w:ind w:right="114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8.3.3.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 xml:space="preserve">и лиц с </w:t>
      </w:r>
      <w:r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  <w:sz w:val="24"/>
          <w:szCs w:val="24"/>
        </w:rPr>
        <w:t>аппарата:</w:t>
      </w:r>
    </w:p>
    <w:p w14:paraId="09EFC9CA">
      <w:pPr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4F1CFB03">
      <w:pPr>
        <w:spacing w:line="276" w:lineRule="auto"/>
        <w:jc w:val="both"/>
        <w:rPr>
          <w:i/>
          <w:sz w:val="24"/>
          <w:szCs w:val="24"/>
        </w:rPr>
      </w:pPr>
    </w:p>
    <w:p w14:paraId="25D67783">
      <w:pPr>
        <w:spacing w:line="276" w:lineRule="auto"/>
        <w:jc w:val="both"/>
        <w:rPr>
          <w:i/>
          <w:sz w:val="24"/>
          <w:szCs w:val="24"/>
        </w:rPr>
      </w:pPr>
    </w:p>
    <w:p w14:paraId="2FB392C4">
      <w:pPr>
        <w:spacing w:line="276" w:lineRule="auto"/>
        <w:jc w:val="both"/>
        <w:rPr>
          <w:i/>
          <w:sz w:val="24"/>
          <w:szCs w:val="24"/>
        </w:rPr>
      </w:pPr>
    </w:p>
    <w:p w14:paraId="17122932">
      <w:pPr>
        <w:spacing w:line="276" w:lineRule="auto"/>
        <w:jc w:val="both"/>
        <w:rPr>
          <w:i/>
          <w:sz w:val="24"/>
          <w:szCs w:val="24"/>
        </w:rPr>
      </w:pPr>
    </w:p>
    <w:p w14:paraId="2EC31B49">
      <w:pPr>
        <w:spacing w:line="276" w:lineRule="auto"/>
        <w:jc w:val="both"/>
        <w:rPr>
          <w:i/>
          <w:sz w:val="24"/>
          <w:szCs w:val="24"/>
        </w:rPr>
      </w:pPr>
    </w:p>
    <w:p w14:paraId="0DFA9B3C">
      <w:pPr>
        <w:spacing w:line="276" w:lineRule="auto"/>
        <w:jc w:val="both"/>
        <w:rPr>
          <w:i/>
          <w:sz w:val="24"/>
          <w:szCs w:val="24"/>
        </w:rPr>
      </w:pPr>
    </w:p>
    <w:p w14:paraId="62220CDC">
      <w:pPr>
        <w:jc w:val="right"/>
        <w:rPr>
          <w:i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1DF2D51F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к Рабочей программе дисциплины </w:t>
      </w:r>
    </w:p>
    <w:p w14:paraId="07E6D936">
      <w:pPr>
        <w:widowControl w:val="0"/>
        <w:jc w:val="right"/>
        <w:rPr>
          <w:rFonts w:cs="Tahoma"/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t>«</w:t>
      </w:r>
      <w:r>
        <w:rPr>
          <w:rFonts w:cs="Tahoma"/>
          <w:b/>
          <w:i/>
          <w:color w:val="000000"/>
          <w:sz w:val="24"/>
          <w:szCs w:val="24"/>
        </w:rPr>
        <w:t>Кинезиология</w:t>
      </w:r>
      <w:r>
        <w:rPr>
          <w:i/>
          <w:sz w:val="24"/>
          <w:szCs w:val="24"/>
        </w:rPr>
        <w:t>»</w:t>
      </w:r>
    </w:p>
    <w:p w14:paraId="3E27A304">
      <w:pPr>
        <w:jc w:val="center"/>
        <w:rPr>
          <w:sz w:val="24"/>
          <w:szCs w:val="24"/>
        </w:rPr>
      </w:pPr>
    </w:p>
    <w:p w14:paraId="11A5A5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1AC519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образовательное учреждение высшего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образования</w:t>
      </w:r>
    </w:p>
    <w:p w14:paraId="166E53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219879AF">
      <w:pPr>
        <w:pBdr>
          <w:bottom w:val="single" w:color="auto" w:sz="12" w:space="1"/>
        </w:pBdr>
        <w:jc w:val="center"/>
        <w:rPr>
          <w:sz w:val="24"/>
          <w:szCs w:val="24"/>
        </w:rPr>
      </w:pPr>
    </w:p>
    <w:p w14:paraId="7180FC92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Кафедра </w:t>
      </w:r>
      <w:r>
        <w:rPr>
          <w:sz w:val="24"/>
          <w:szCs w:val="24"/>
          <w:u w:val="single"/>
        </w:rPr>
        <w:t>Биомеханики и информационных технологий</w:t>
      </w:r>
    </w:p>
    <w:p w14:paraId="01830D56">
      <w:pPr>
        <w:jc w:val="center"/>
        <w:rPr>
          <w:sz w:val="24"/>
          <w:szCs w:val="24"/>
        </w:rPr>
      </w:pPr>
    </w:p>
    <w:p w14:paraId="181E20F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56E419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07B2EE96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12/25 от «19» мая 2025 г.</w:t>
      </w:r>
    </w:p>
    <w:p w14:paraId="7677B4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6966B568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244A47D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___________________А.П.Морозов</w:t>
      </w:r>
    </w:p>
    <w:p w14:paraId="50B32D58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«19» мая 2025 г.</w:t>
      </w:r>
    </w:p>
    <w:p w14:paraId="6B2C6007">
      <w:pPr>
        <w:jc w:val="right"/>
        <w:rPr>
          <w:sz w:val="24"/>
          <w:szCs w:val="24"/>
        </w:rPr>
      </w:pPr>
    </w:p>
    <w:p w14:paraId="56F255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29D9084D">
      <w:pPr>
        <w:jc w:val="center"/>
        <w:rPr>
          <w:sz w:val="24"/>
          <w:szCs w:val="24"/>
        </w:rPr>
      </w:pPr>
    </w:p>
    <w:p w14:paraId="062039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дисциплине </w:t>
      </w:r>
    </w:p>
    <w:p w14:paraId="1D48FBEC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Кинезиология</w:t>
      </w:r>
    </w:p>
    <w:p w14:paraId="13F54BFA">
      <w:pPr>
        <w:jc w:val="center"/>
        <w:rPr>
          <w:sz w:val="24"/>
          <w:szCs w:val="24"/>
        </w:rPr>
      </w:pPr>
    </w:p>
    <w:p w14:paraId="447074FC">
      <w:pPr>
        <w:pBdr>
          <w:bottom w:val="single" w:color="auto" w:sz="12" w:space="1"/>
        </w:pBdr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49.03.02Физическая культура для лиц с отклонением в состоянии</w:t>
      </w:r>
    </w:p>
    <w:p w14:paraId="2944C61C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 здоровья (адаптивная физическая культура)</w:t>
      </w:r>
    </w:p>
    <w:p w14:paraId="4E70DC7D">
      <w:pPr>
        <w:jc w:val="center"/>
        <w:rPr>
          <w:b/>
          <w:sz w:val="24"/>
          <w:szCs w:val="24"/>
        </w:rPr>
      </w:pPr>
    </w:p>
    <w:p w14:paraId="5AC789B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(уровень высшего образования – </w:t>
      </w:r>
      <w:r>
        <w:rPr>
          <w:i/>
          <w:sz w:val="24"/>
          <w:szCs w:val="24"/>
          <w:u w:val="single"/>
        </w:rPr>
        <w:t>бакалавриат</w:t>
      </w:r>
      <w:r>
        <w:rPr>
          <w:i/>
          <w:sz w:val="24"/>
          <w:szCs w:val="24"/>
        </w:rPr>
        <w:t>)</w:t>
      </w:r>
    </w:p>
    <w:p w14:paraId="33FB174F">
      <w:pPr>
        <w:jc w:val="center"/>
        <w:rPr>
          <w:b/>
          <w:i/>
          <w:sz w:val="24"/>
          <w:szCs w:val="24"/>
        </w:rPr>
      </w:pPr>
    </w:p>
    <w:p w14:paraId="42BA05C5">
      <w:pPr>
        <w:jc w:val="center"/>
        <w:rPr>
          <w:b/>
          <w:i/>
          <w:sz w:val="24"/>
          <w:szCs w:val="24"/>
        </w:rPr>
      </w:pPr>
    </w:p>
    <w:p w14:paraId="27531C12">
      <w:pPr>
        <w:jc w:val="center"/>
        <w:rPr>
          <w:rFonts w:cs="Tahoma"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Наименования ОПОП </w:t>
      </w:r>
      <w:r>
        <w:rPr>
          <w:rFonts w:cs="Tahoma"/>
          <w:color w:val="000000"/>
          <w:sz w:val="24"/>
          <w:szCs w:val="24"/>
        </w:rPr>
        <w:t xml:space="preserve"> </w:t>
      </w:r>
    </w:p>
    <w:p w14:paraId="3A68B322">
      <w:pPr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«Физическая реабилитация»</w:t>
      </w:r>
    </w:p>
    <w:p w14:paraId="5DACFBF6">
      <w:pPr>
        <w:widowControl w:val="0"/>
        <w:jc w:val="center"/>
        <w:rPr>
          <w:rFonts w:cs="Tahoma"/>
          <w:color w:val="000000"/>
          <w:sz w:val="24"/>
          <w:szCs w:val="24"/>
        </w:rPr>
      </w:pPr>
    </w:p>
    <w:p w14:paraId="7052EC14">
      <w:pPr>
        <w:widowControl w:val="0"/>
        <w:jc w:val="center"/>
        <w:rPr>
          <w:rFonts w:cs="Tahoma"/>
          <w:b/>
          <w:i/>
          <w:color w:val="000000"/>
          <w:sz w:val="24"/>
          <w:szCs w:val="24"/>
        </w:rPr>
      </w:pPr>
    </w:p>
    <w:p w14:paraId="38379F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обучения </w:t>
      </w:r>
    </w:p>
    <w:p w14:paraId="48E12D3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очная/заочная</w:t>
      </w:r>
    </w:p>
    <w:p w14:paraId="0190DB4C">
      <w:pPr>
        <w:jc w:val="center"/>
        <w:rPr>
          <w:b/>
          <w:sz w:val="24"/>
          <w:szCs w:val="24"/>
        </w:rPr>
      </w:pPr>
    </w:p>
    <w:p w14:paraId="4A69F830">
      <w:pPr>
        <w:rPr>
          <w:sz w:val="24"/>
          <w:szCs w:val="24"/>
        </w:rPr>
      </w:pPr>
    </w:p>
    <w:p w14:paraId="73070824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6FD0354D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(протокол № 10 от «14» мая 2025.) </w:t>
      </w:r>
    </w:p>
    <w:p w14:paraId="2199BE4A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Зав. кафедрой, д-р пед. наук, профессор </w:t>
      </w:r>
    </w:p>
    <w:p w14:paraId="2225E557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__________________А.Н. Фураев</w:t>
      </w:r>
    </w:p>
    <w:p w14:paraId="22DC06E2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«14» мая 2025.</w:t>
      </w:r>
    </w:p>
    <w:p w14:paraId="6E00E27E">
      <w:pPr>
        <w:tabs>
          <w:tab w:val="left" w:pos="5245"/>
          <w:tab w:val="left" w:pos="5529"/>
        </w:tabs>
        <w:jc w:val="center"/>
        <w:rPr>
          <w:sz w:val="24"/>
          <w:szCs w:val="24"/>
        </w:rPr>
      </w:pPr>
    </w:p>
    <w:p w14:paraId="32FDE62C">
      <w:pPr>
        <w:jc w:val="center"/>
        <w:rPr>
          <w:sz w:val="24"/>
          <w:szCs w:val="24"/>
        </w:rPr>
      </w:pPr>
    </w:p>
    <w:p w14:paraId="5173FD20">
      <w:pPr>
        <w:jc w:val="center"/>
        <w:rPr>
          <w:sz w:val="24"/>
          <w:szCs w:val="24"/>
        </w:rPr>
      </w:pPr>
    </w:p>
    <w:p w14:paraId="18235F68">
      <w:pPr>
        <w:jc w:val="center"/>
        <w:rPr>
          <w:sz w:val="24"/>
          <w:szCs w:val="24"/>
        </w:rPr>
      </w:pPr>
    </w:p>
    <w:p w14:paraId="181EDD08">
      <w:pPr>
        <w:jc w:val="center"/>
        <w:rPr>
          <w:sz w:val="24"/>
          <w:szCs w:val="24"/>
        </w:rPr>
      </w:pPr>
    </w:p>
    <w:p w14:paraId="1E3A370C">
      <w:pPr>
        <w:jc w:val="center"/>
        <w:rPr>
          <w:sz w:val="24"/>
          <w:szCs w:val="24"/>
        </w:rPr>
      </w:pPr>
    </w:p>
    <w:p w14:paraId="69C297FA">
      <w:pPr>
        <w:jc w:val="center"/>
        <w:rPr>
          <w:sz w:val="24"/>
          <w:szCs w:val="24"/>
        </w:rPr>
      </w:pPr>
    </w:p>
    <w:p w14:paraId="694D4C7A">
      <w:pPr>
        <w:rPr>
          <w:sz w:val="24"/>
          <w:szCs w:val="24"/>
        </w:rPr>
      </w:pPr>
    </w:p>
    <w:p w14:paraId="557BCB6C">
      <w:pPr>
        <w:rPr>
          <w:sz w:val="24"/>
          <w:szCs w:val="24"/>
        </w:rPr>
      </w:pPr>
    </w:p>
    <w:p w14:paraId="0937C5AE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Малаховка, 2025 год</w:t>
      </w:r>
    </w:p>
    <w:p w14:paraId="5D8F95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ФОНД ОЦЕНОЧНЫХ СРЕДСТВ ДЛЯ ПРОВЕДЕНИЯ </w:t>
      </w:r>
    </w:p>
    <w:p w14:paraId="686927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ПРОМЕЖУТОЧНОЙ АТТЕСТАЦИИ</w:t>
      </w:r>
    </w:p>
    <w:p w14:paraId="2523EF71">
      <w:pPr>
        <w:jc w:val="center"/>
        <w:rPr>
          <w:b/>
          <w:sz w:val="24"/>
          <w:szCs w:val="24"/>
        </w:rPr>
      </w:pPr>
    </w:p>
    <w:p w14:paraId="6EA5827D">
      <w:pPr>
        <w:pStyle w:val="188"/>
        <w:numPr>
          <w:ilvl w:val="0"/>
          <w:numId w:val="6"/>
        </w:numPr>
        <w:shd w:val="clear" w:color="auto" w:fill="FFFFFF"/>
        <w:spacing w:after="120"/>
        <w:ind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tbl>
      <w:tblPr>
        <w:tblStyle w:val="12"/>
        <w:tblW w:w="10207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118"/>
        <w:gridCol w:w="5812"/>
      </w:tblGrid>
      <w:tr w14:paraId="6802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277" w:type="dxa"/>
            <w:vAlign w:val="center"/>
          </w:tcPr>
          <w:p w14:paraId="5E8BD757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3118" w:type="dxa"/>
            <w:vAlign w:val="center"/>
          </w:tcPr>
          <w:p w14:paraId="35D10E08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Трудовые функции </w:t>
            </w:r>
          </w:p>
          <w:p w14:paraId="30141230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5812" w:type="dxa"/>
            <w:vAlign w:val="center"/>
          </w:tcPr>
          <w:p w14:paraId="0D0A87A5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7151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0" w:hRule="atLeast"/>
        </w:trPr>
        <w:tc>
          <w:tcPr>
            <w:tcW w:w="1277" w:type="dxa"/>
          </w:tcPr>
          <w:p w14:paraId="4042E485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ПК-1. </w:t>
            </w:r>
            <w:r>
              <w:rPr>
                <w:color w:val="000000"/>
                <w:spacing w:val="-1"/>
                <w:sz w:val="24"/>
                <w:szCs w:val="24"/>
              </w:rPr>
              <w:t>Способен проводить педагогическое наблюдение в ходе реабилитационных мероприятий.</w:t>
            </w:r>
          </w:p>
          <w:p w14:paraId="6145991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0EA181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3A56BAC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2C47B012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553A6539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  <w:p w14:paraId="3C4A2ED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04F501D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4653A2D7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119AEBD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А/03.6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Социальная реабилитация и абилитация лиц пенсионного возраста. </w:t>
            </w:r>
          </w:p>
          <w:p w14:paraId="7F5794B6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DF10DFD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03B2972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биомеханический анализ нарушений двигательной деятельности, формирует индивидуальный маршрут восстановления пораженных мышц и алгоритм закрепления правильного двигательного рефлекса.</w:t>
            </w:r>
          </w:p>
          <w:p w14:paraId="755C75E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7723D92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Кинезиологические технологии диагностики нарушений двигательной активности, формирования восстановительных процедур,  совершенствования движений человека с заданной результативностью, в том числе.</w:t>
            </w:r>
          </w:p>
          <w:p w14:paraId="354DF2C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-Предмет, цель, задачи, историю развития кинезиологии.</w:t>
            </w:r>
          </w:p>
          <w:p w14:paraId="0A68694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Механические характеристики тела человека и его движений, функционирование нервной системы, динамику дыхательной деятельности.</w:t>
            </w:r>
          </w:p>
          <w:p w14:paraId="629BBB9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Мышечную систему человека; реализацию, управление двигательной деятельностью при поступлении нервных импульсов; технологию формирования оптимального движения.</w:t>
            </w:r>
          </w:p>
          <w:p w14:paraId="0B78277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 кинезиологических испытаний, тестов для всех гендерных и возрастных групп с различными нарушениями здоровья.</w:t>
            </w:r>
          </w:p>
          <w:p w14:paraId="1B8E95AA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48104C4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Осуществлять визуальную диагностику пациента.</w:t>
            </w:r>
          </w:p>
          <w:p w14:paraId="344B68D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Выполнять мануальное мышечное тестирование.</w:t>
            </w:r>
          </w:p>
          <w:p w14:paraId="4C0184D3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Биомеханический анализ двигательной деятельности с целью формирования индивидуального маршрута восстановления пораженных мышц и алгоритма закрепления правильного двигательного рефлекса</w:t>
            </w:r>
          </w:p>
        </w:tc>
      </w:tr>
      <w:tr w14:paraId="326C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0" w:hRule="atLeast"/>
        </w:trPr>
        <w:tc>
          <w:tcPr>
            <w:tcW w:w="1277" w:type="dxa"/>
          </w:tcPr>
          <w:p w14:paraId="5E48721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ПК-2. </w:t>
            </w: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контроль и регуляцию физических нагрузок в процессе занятий физическими упражнениями с учетом специфики заболевания.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4DA710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6A0EC7F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5419F637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307919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  <w:p w14:paraId="546A3AFB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0A658E3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750CEAE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0B9D9357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А/03.6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Социальная реабилитация и абилитация лиц пенсионного возраста. </w:t>
            </w:r>
          </w:p>
        </w:tc>
        <w:tc>
          <w:tcPr>
            <w:tcW w:w="5812" w:type="dxa"/>
          </w:tcPr>
          <w:p w14:paraId="372A3338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68FBB12D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основе визуальной диагностики и мануального мышечного тестирования осуществлять восстановление оптимальности движения в процессе занятий физическими упражнениями с учетом специфики заболевания.</w:t>
            </w:r>
          </w:p>
          <w:p w14:paraId="1AC8F047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29B6A0F9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Биомеханические показатели, используемые для диагностики и анализа состояния занимающегося.</w:t>
            </w:r>
          </w:p>
          <w:p w14:paraId="5E4A2761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Функциональную анатомию мышц.</w:t>
            </w:r>
          </w:p>
          <w:p w14:paraId="5DD5938C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Мышечно-фасциальные цепи.</w:t>
            </w:r>
          </w:p>
          <w:p w14:paraId="658A3D7F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Мануальное мышечное тестирование.</w:t>
            </w:r>
          </w:p>
          <w:p w14:paraId="03661099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Визуальную диагностику.</w:t>
            </w:r>
          </w:p>
          <w:p w14:paraId="7D9780CA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3834C2F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Определять биомеханические характеристики тела человека и его движений.</w:t>
            </w:r>
          </w:p>
          <w:p w14:paraId="5B2841B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Диагностировать нарушения двигательной деятельности человека, формировать комплекс физических упражнений для реабилитации, оценивать качество восстановительного процесса, разрабатывать алгоритмы формирования и закрепления правильного двигательного рефлекса.</w:t>
            </w:r>
          </w:p>
        </w:tc>
      </w:tr>
    </w:tbl>
    <w:p w14:paraId="18C55070">
      <w:pPr>
        <w:spacing w:line="276" w:lineRule="auto"/>
        <w:jc w:val="both"/>
        <w:rPr>
          <w:rFonts w:eastAsia="Calibri"/>
          <w:bCs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4AB863E">
      <w:pPr>
        <w:pStyle w:val="188"/>
        <w:numPr>
          <w:ilvl w:val="0"/>
          <w:numId w:val="6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Типовые контрольные задания:</w:t>
      </w:r>
    </w:p>
    <w:p w14:paraId="2349E326">
      <w:pPr>
        <w:pStyle w:val="188"/>
        <w:numPr>
          <w:ilvl w:val="1"/>
          <w:numId w:val="6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Перечень вопросов для промежуточной аттестации.</w:t>
      </w:r>
    </w:p>
    <w:p w14:paraId="649BEE7C">
      <w:pPr>
        <w:pStyle w:val="188"/>
        <w:shd w:val="clear" w:color="auto" w:fill="FFFFFF"/>
        <w:ind w:left="0"/>
        <w:jc w:val="both"/>
        <w:rPr>
          <w:i/>
          <w:color w:val="000000"/>
          <w:spacing w:val="-1"/>
          <w:sz w:val="24"/>
          <w:szCs w:val="24"/>
        </w:rPr>
      </w:pPr>
    </w:p>
    <w:p w14:paraId="4D19086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История развития кинезиологии.</w:t>
      </w:r>
    </w:p>
    <w:p w14:paraId="54642CD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Предмет, цель и задачи кинезиологии.</w:t>
      </w:r>
    </w:p>
    <w:p w14:paraId="2218EA48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Основные принципы кинезиологической диагностики нарушения опорно-двигательного аппарата.</w:t>
      </w:r>
    </w:p>
    <w:p w14:paraId="30E08C25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Отличие медицинской диагностики от кинезиологической.</w:t>
      </w:r>
    </w:p>
    <w:p w14:paraId="316D45E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Влияние физической активности на функциональное состояние центральной нервной системы.</w:t>
      </w:r>
    </w:p>
    <w:p w14:paraId="482070C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Влияние физической активности на психическую деятельность.</w:t>
      </w:r>
    </w:p>
    <w:p w14:paraId="1F949BA1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Влияние физической активности на функциональное состояние внутренней среды организма.</w:t>
      </w:r>
    </w:p>
    <w:p w14:paraId="23232E94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Адаптация к физической нагрузке.</w:t>
      </w:r>
    </w:p>
    <w:p w14:paraId="17BEBB5C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Роль физической активности в развитии перекрестной адаптации.</w:t>
      </w:r>
    </w:p>
    <w:p w14:paraId="0B2678D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Значение потребности в движениях для оптимизации двигательной активности.</w:t>
      </w:r>
    </w:p>
    <w:p w14:paraId="5DF771D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Изотоническое сокращение мышцы.</w:t>
      </w:r>
    </w:p>
    <w:p w14:paraId="78D7A18B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Изометрическое сокращение мышцы.</w:t>
      </w:r>
    </w:p>
    <w:p w14:paraId="035D3A2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Миотатический мышечный рефлекс.</w:t>
      </w:r>
    </w:p>
    <w:p w14:paraId="2A8D7A6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Триггерные точки в брюшке мышцы.</w:t>
      </w:r>
    </w:p>
    <w:p w14:paraId="109CD79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Триггерные зоны в области сухожилия мышцы.</w:t>
      </w:r>
    </w:p>
    <w:p w14:paraId="6C08B651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Фасция. Фасциальное укорочение антогониста.</w:t>
      </w:r>
    </w:p>
    <w:p w14:paraId="25472D2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Деформация мышцы (укорочение, растяжение).</w:t>
      </w:r>
    </w:p>
    <w:p w14:paraId="369CD29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Возбудимость мышцы (гиперрефлексия, гипорефлексия).</w:t>
      </w:r>
    </w:p>
    <w:p w14:paraId="3948C4E0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Нейрососудистый рефлекс в мышцах.</w:t>
      </w:r>
    </w:p>
    <w:p w14:paraId="37B5982C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Нейролимфотический рефлекс в мышцах.</w:t>
      </w:r>
    </w:p>
    <w:p w14:paraId="4C9B9EC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Висцеромоторный рефлекс.</w:t>
      </w:r>
    </w:p>
    <w:p w14:paraId="0928485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Мышцы-стабилизаторы.</w:t>
      </w:r>
    </w:p>
    <w:p w14:paraId="696BDC9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Мышца-агонист.</w:t>
      </w:r>
    </w:p>
    <w:p w14:paraId="69FB56E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Мышцы-нейтрализаторы движения.</w:t>
      </w:r>
    </w:p>
    <w:p w14:paraId="6A422DB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Мышцы-синергисты.</w:t>
      </w:r>
    </w:p>
    <w:p w14:paraId="07E0B61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Мышечно-фасциальные цепи.</w:t>
      </w:r>
    </w:p>
    <w:p w14:paraId="52B6B725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Биомеханика двигательного акта.</w:t>
      </w:r>
    </w:p>
    <w:p w14:paraId="469CED05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Потобиомеханика двигательного акта.</w:t>
      </w:r>
    </w:p>
    <w:p w14:paraId="0D3DA5D9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Реакция нервной системы на воздействие внешней среды.</w:t>
      </w:r>
    </w:p>
    <w:p w14:paraId="11101ED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Остаточные негативные ощущения после тренировки.</w:t>
      </w:r>
    </w:p>
    <w:p w14:paraId="327B1F7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Тренировочный эффект и направленность физических нагрузок.</w:t>
      </w:r>
    </w:p>
    <w:p w14:paraId="3873663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. Предупреждение гипокинезии с помощью физических упражнений.</w:t>
      </w:r>
    </w:p>
    <w:p w14:paraId="3E24E5C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Скелетная мышца. Реакция мышцы на нервный импульс.</w:t>
      </w:r>
    </w:p>
    <w:p w14:paraId="288F0989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Самокоррекция мышцы.</w:t>
      </w:r>
    </w:p>
    <w:p w14:paraId="126DA03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Парная активация мышц-антагонистов.</w:t>
      </w:r>
    </w:p>
    <w:p w14:paraId="12A92B5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Нейрофизиологические характеристики мышцы.</w:t>
      </w:r>
    </w:p>
    <w:p w14:paraId="7EF060A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Уровни, обеспечивающие активность миотатического рефлекся.</w:t>
      </w:r>
    </w:p>
    <w:p w14:paraId="66B8BB69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Патобиомеханика мышечных нарушений.</w:t>
      </w:r>
    </w:p>
    <w:p w14:paraId="57FA95C4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Нейрофизиология формирования простого двигательного акта.</w:t>
      </w:r>
    </w:p>
    <w:p w14:paraId="43506C40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Биомеханика поддержания вертикального положения.</w:t>
      </w:r>
    </w:p>
    <w:p w14:paraId="7F55AA3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Поперечная стабилизация тела.</w:t>
      </w:r>
    </w:p>
    <w:p w14:paraId="1470E1F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Законы формирования многосуставного движения.</w:t>
      </w:r>
    </w:p>
    <w:p w14:paraId="4998B71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Рефлекс переворачивания. Патобиомеханика.</w:t>
      </w:r>
    </w:p>
    <w:p w14:paraId="02B4AD59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Рефлекс разгибания головы. Тест для диагностики нарушения.</w:t>
      </w:r>
    </w:p>
    <w:p w14:paraId="686AE774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Рефлекс сгибания головы и туловища.</w:t>
      </w:r>
    </w:p>
    <w:p w14:paraId="683E28D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Вставание из положения сидя. Визуальные критерии патобиомеханики.</w:t>
      </w:r>
    </w:p>
    <w:p w14:paraId="33B230A0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Рефлекс ходьбы. Тесты оптимальности ходьбы.</w:t>
      </w:r>
    </w:p>
    <w:p w14:paraId="56004683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Стопа. Голеностопный сустав. Фазы движения стопы. Нарушения.</w:t>
      </w:r>
    </w:p>
    <w:p w14:paraId="639DE801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Коленный сустав. Фазы движения коленного сустава. Нарушения.</w:t>
      </w:r>
    </w:p>
    <w:p w14:paraId="3BDA551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Тазобедренный сустав. Фазы движения. Нарушения.</w:t>
      </w:r>
    </w:p>
    <w:p w14:paraId="41FF2E5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Тазовый регион. Фазы опоры, переноса веса, отталкивания.</w:t>
      </w:r>
    </w:p>
    <w:p w14:paraId="75A0C6E5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Поясничный отдел. Фазы опоры и отталкивания.</w:t>
      </w:r>
    </w:p>
    <w:p w14:paraId="33FB277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Плечевой пояс. Фазы опоры и отталкивания. Нарушения.</w:t>
      </w:r>
    </w:p>
    <w:p w14:paraId="4526E09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Шейный отдел позвоночника. Фазы опоры и отталкивания.</w:t>
      </w:r>
    </w:p>
    <w:p w14:paraId="7F83F10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Биомеханика дыхания. Фазы вдоха, дыхания, выдоха. Визуальные критерии нарушений.</w:t>
      </w:r>
    </w:p>
    <w:p w14:paraId="03C36FE5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Виды болей. Определение характера боли.</w:t>
      </w:r>
    </w:p>
    <w:p w14:paraId="7BA85484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Визуальная диагностика тела в статике.</w:t>
      </w:r>
    </w:p>
    <w:p w14:paraId="03BF523B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Визуальная диагностика тела при выполнении движения.</w:t>
      </w:r>
    </w:p>
    <w:p w14:paraId="5DC241B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Критерии симметричности при визуализации тела в статике и в динамике.</w:t>
      </w:r>
    </w:p>
    <w:p w14:paraId="0060616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Пальпация мышц болевых участков.</w:t>
      </w:r>
    </w:p>
    <w:p w14:paraId="0C8658C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Восстановление питания мышцы.</w:t>
      </w:r>
    </w:p>
    <w:p w14:paraId="1909B83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Обеспечение достаточной сократимости мышцы.</w:t>
      </w:r>
    </w:p>
    <w:p w14:paraId="24EE0FD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Формирование простого двигательного акта.</w:t>
      </w:r>
    </w:p>
    <w:p w14:paraId="5BE24FDB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Включение простых двигательных актов в сложные.</w:t>
      </w:r>
    </w:p>
    <w:p w14:paraId="141E753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Общие правила выполнения последовательности физических упражнений.</w:t>
      </w:r>
    </w:p>
    <w:p w14:paraId="6F83894F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Коррекция отдельных мышц. Общий алгоритм коррекции.</w:t>
      </w:r>
    </w:p>
    <w:p w14:paraId="24377CBC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шейного отдела позвоночника. Основная функция. Оценка состояния. Стабилизация, растяжение. Технологии переобучения.</w:t>
      </w:r>
    </w:p>
    <w:p w14:paraId="7FB8F476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нижней челюсти. Основная функция. Оценка состояния. Стабилизация, растяжение. Технологии переобучения.</w:t>
      </w:r>
    </w:p>
    <w:p w14:paraId="75874D99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плечевого сустава. Основная функция. Оценка состояния. Стабилизация, растяжение. Технологии переобучения.</w:t>
      </w:r>
    </w:p>
    <w:p w14:paraId="62B8D4C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лопатки. Основная функция. Оценка состояния. Стабилизация, растяжение. Технологии переобучения.</w:t>
      </w:r>
    </w:p>
    <w:p w14:paraId="67C89DCD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локтевого сустава и предплечья. Основная функция. Оценка состояния. Стабилизация, растяжение. Технологии переобучения.</w:t>
      </w:r>
    </w:p>
    <w:p w14:paraId="165ABFCE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движения туловища. Основная функция. Оценка состояния. Стабилизация, растяжение. Технологии переобучения.</w:t>
      </w:r>
    </w:p>
    <w:p w14:paraId="327CFEC1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движения в тазобедренном суставе. Основная функция. Оценка состояния. Стабилизация, растяжение. Технологии переобучения.</w:t>
      </w:r>
    </w:p>
    <w:p w14:paraId="0045FF72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движения в коленном суставе. Основная функция. Оценка состояния. Стабилизация, растяжение. Технологии переобучения.</w:t>
      </w:r>
    </w:p>
    <w:p w14:paraId="186556EA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Мышцы движения в голеностопном суставе. Основная функция. Оценка состояния. Стабилизация, растяжение. Технологии переобучения.</w:t>
      </w:r>
    </w:p>
    <w:p w14:paraId="02C3FFB7">
      <w:pPr>
        <w:pStyle w:val="18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 Технологии общего моторного переобучения.</w:t>
      </w:r>
    </w:p>
    <w:p w14:paraId="3435D3DF">
      <w:pPr>
        <w:rPr>
          <w:b/>
          <w:sz w:val="24"/>
          <w:szCs w:val="24"/>
          <w:highlight w:val="yellow"/>
        </w:rPr>
      </w:pPr>
    </w:p>
    <w:p w14:paraId="100DED7C">
      <w:pPr>
        <w:pStyle w:val="188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015C780B">
      <w:pPr>
        <w:pStyle w:val="188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5375EC7D">
      <w:pPr>
        <w:pStyle w:val="188"/>
        <w:numPr>
          <w:ilvl w:val="1"/>
          <w:numId w:val="6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Тестовые задания.</w:t>
      </w:r>
    </w:p>
    <w:p w14:paraId="6DFE593A">
      <w:pPr>
        <w:pStyle w:val="188"/>
        <w:shd w:val="clear" w:color="auto" w:fill="FFFFFF"/>
        <w:ind w:left="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 предусмотрены.</w:t>
      </w:r>
    </w:p>
    <w:p w14:paraId="51B203A6">
      <w:pPr>
        <w:pStyle w:val="188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  <w:highlight w:val="yellow"/>
        </w:rPr>
      </w:pPr>
    </w:p>
    <w:p w14:paraId="3542E1A1">
      <w:pPr>
        <w:pStyle w:val="188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1D6ADA9">
      <w:pPr>
        <w:pStyle w:val="188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3D113E0">
      <w:pPr>
        <w:pStyle w:val="188"/>
        <w:numPr>
          <w:ilvl w:val="1"/>
          <w:numId w:val="8"/>
        </w:numPr>
        <w:shd w:val="clear" w:color="auto" w:fill="FFFFFF"/>
        <w:jc w:val="center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Кейсы, ситуационные задачи, практические задания.</w:t>
      </w:r>
    </w:p>
    <w:p w14:paraId="06F425EF">
      <w:pPr>
        <w:pStyle w:val="188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5F600615">
      <w:pPr>
        <w:pStyle w:val="188"/>
        <w:ind w:left="142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Раздел 3. </w:t>
      </w:r>
      <w:r>
        <w:rPr>
          <w:b/>
          <w:bCs/>
          <w:sz w:val="24"/>
          <w:szCs w:val="24"/>
        </w:rPr>
        <w:t>Диагностика нарушения здоровья и этапы его восстановления.</w:t>
      </w:r>
    </w:p>
    <w:p w14:paraId="01D63FAE">
      <w:pPr>
        <w:pStyle w:val="188"/>
        <w:ind w:left="142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 1</w:t>
      </w:r>
    </w:p>
    <w:p w14:paraId="1355A6D8">
      <w:pPr>
        <w:pStyle w:val="188"/>
        <w:numPr>
          <w:ilvl w:val="1"/>
          <w:numId w:val="9"/>
        </w:numPr>
        <w:tabs>
          <w:tab w:val="left" w:pos="567"/>
        </w:tabs>
        <w:ind w:left="709" w:hanging="56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Определение характера боли.</w:t>
      </w:r>
    </w:p>
    <w:p w14:paraId="57EE5B86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Перечислить виды мышечной и суставной болей. Перечислить основные причины возникновения боли. Перечислить определения характера боли. Перечислить источники возникновения боли. Дать определения случаев зависимости боли от принятия разных поз, от положения тела.</w:t>
      </w:r>
    </w:p>
    <w:p w14:paraId="6E3A1737">
      <w:pPr>
        <w:pStyle w:val="188"/>
        <w:numPr>
          <w:ilvl w:val="1"/>
          <w:numId w:val="9"/>
        </w:numPr>
        <w:tabs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Визуальная диагностика</w:t>
      </w:r>
      <w:r>
        <w:rPr>
          <w:sz w:val="24"/>
          <w:szCs w:val="24"/>
        </w:rPr>
        <w:t>.</w:t>
      </w:r>
    </w:p>
    <w:p w14:paraId="45999CA1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физическое состояние тела пациента в исходном положении, в положении увеличенной и уменьшенной гравитационной нагрузки. Определить нарушения движения при ходьбе с закрытыми глазами по средней линии. Оценить длину шага правой и левой ногами. Определить влияние челюсти на шаг. Оценить симметричность расположения нижней челюсти.</w:t>
      </w:r>
    </w:p>
    <w:p w14:paraId="311AABE0">
      <w:pPr>
        <w:pStyle w:val="188"/>
        <w:numPr>
          <w:ilvl w:val="1"/>
          <w:numId w:val="9"/>
        </w:numPr>
        <w:tabs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Пальпация мышц проблемных участков</w:t>
      </w:r>
      <w:r>
        <w:rPr>
          <w:sz w:val="24"/>
          <w:szCs w:val="24"/>
        </w:rPr>
        <w:t>.</w:t>
      </w:r>
    </w:p>
    <w:p w14:paraId="67406C9E">
      <w:pPr>
        <w:pStyle w:val="188"/>
        <w:numPr>
          <w:ilvl w:val="1"/>
          <w:numId w:val="9"/>
        </w:numPr>
        <w:tabs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Этапы восстановления нарушений в здоровье</w:t>
      </w:r>
      <w:r>
        <w:rPr>
          <w:sz w:val="24"/>
          <w:szCs w:val="24"/>
        </w:rPr>
        <w:t>.</w:t>
      </w:r>
    </w:p>
    <w:p w14:paraId="2D93C4BD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Этап 1. Восстановление питания мышцы.</w:t>
      </w:r>
    </w:p>
    <w:p w14:paraId="18EF4A40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Этап 2 . Обеспечение сократимости мышцы.</w:t>
      </w:r>
    </w:p>
    <w:p w14:paraId="2F002695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Этап 3. Формирование простого двигательного акта.</w:t>
      </w:r>
    </w:p>
    <w:p w14:paraId="33D4F7D9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Этап 4. Миофасциальные цепи.</w:t>
      </w:r>
    </w:p>
    <w:p w14:paraId="0C3511E2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Этап 5. Формирование сложного движения.</w:t>
      </w:r>
    </w:p>
    <w:p w14:paraId="6AFBBA9B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Сформулировать общие правила выполнения последовательности упражнений.</w:t>
      </w:r>
    </w:p>
    <w:p w14:paraId="5632AC4A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</w:p>
    <w:p w14:paraId="710886F2">
      <w:pPr>
        <w:tabs>
          <w:tab w:val="left" w:pos="567"/>
        </w:tabs>
        <w:ind w:left="142" w:hanging="1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Раздел 4.</w:t>
      </w:r>
      <w:r>
        <w:rPr>
          <w:b/>
          <w:bCs/>
          <w:sz w:val="24"/>
          <w:szCs w:val="24"/>
        </w:rPr>
        <w:t xml:space="preserve"> Коррекция мышечной системы.</w:t>
      </w:r>
    </w:p>
    <w:p w14:paraId="6F2DD99D">
      <w:pPr>
        <w:tabs>
          <w:tab w:val="left" w:pos="567"/>
        </w:tabs>
        <w:ind w:left="142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 2</w:t>
      </w:r>
    </w:p>
    <w:p w14:paraId="4D0244DC">
      <w:pPr>
        <w:pStyle w:val="188"/>
        <w:numPr>
          <w:ilvl w:val="1"/>
          <w:numId w:val="10"/>
        </w:numPr>
        <w:tabs>
          <w:tab w:val="left" w:pos="567"/>
        </w:tabs>
        <w:ind w:left="709" w:hanging="57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Подготовка нарушенной мышечной системы к реабилитации</w:t>
      </w:r>
      <w:r>
        <w:rPr>
          <w:sz w:val="24"/>
          <w:szCs w:val="24"/>
        </w:rPr>
        <w:t>.</w:t>
      </w:r>
    </w:p>
    <w:p w14:paraId="6B188A41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Перечислите основные этапы. Приведите их развернутое описание.</w:t>
      </w:r>
    </w:p>
    <w:p w14:paraId="277CD3C1">
      <w:pPr>
        <w:pStyle w:val="188"/>
        <w:numPr>
          <w:ilvl w:val="1"/>
          <w:numId w:val="10"/>
        </w:numPr>
        <w:tabs>
          <w:tab w:val="left" w:pos="567"/>
        </w:tabs>
        <w:ind w:left="709" w:hanging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Коррекция отдельных мышц</w:t>
      </w:r>
      <w:r>
        <w:rPr>
          <w:sz w:val="24"/>
          <w:szCs w:val="24"/>
        </w:rPr>
        <w:t>.</w:t>
      </w:r>
    </w:p>
    <w:p w14:paraId="7AD45B91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 шейного отдела позвоночника. </w:t>
      </w:r>
    </w:p>
    <w:p w14:paraId="3FC9BC51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 нижней челюсти. </w:t>
      </w:r>
    </w:p>
    <w:p w14:paraId="394A45F8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 плечевого сустава. </w:t>
      </w:r>
    </w:p>
    <w:p w14:paraId="716B0D10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 лопатки. </w:t>
      </w:r>
    </w:p>
    <w:p w14:paraId="32E11414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 локтевого сустава и предплечья. </w:t>
      </w:r>
    </w:p>
    <w:p w14:paraId="7FCC0114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Мышцы, выполняющие основные движения туловища. </w:t>
      </w:r>
    </w:p>
    <w:p w14:paraId="505256D9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Мышцы, формирующие движения в тазобедренном суставе. </w:t>
      </w:r>
    </w:p>
    <w:p w14:paraId="01DAA2F8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Мышцы, выполняющие основные движения в коленном суставе. Мышцы, формирующие движения в голеностопном суставе. </w:t>
      </w:r>
    </w:p>
    <w:p w14:paraId="3BAAB94B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всех указанных мышечных систем выполнить следующее: </w:t>
      </w:r>
    </w:p>
    <w:p w14:paraId="1F934ABE">
      <w:pPr>
        <w:pStyle w:val="188"/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Дать характеристику основным видам движения, указать виды мышц, реализующих движение. Привести описание и схематическое изображение мышцы, реализующей движение. Привести критерии оценки состояния мышцы и ее способности к выполнению упражнений.</w:t>
      </w:r>
    </w:p>
    <w:p w14:paraId="70A712FE">
      <w:pPr>
        <w:pStyle w:val="188"/>
        <w:numPr>
          <w:ilvl w:val="1"/>
          <w:numId w:val="10"/>
        </w:numPr>
        <w:tabs>
          <w:tab w:val="left" w:pos="567"/>
        </w:tabs>
        <w:ind w:left="709" w:hanging="57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Проведение общего моторного переобучения</w:t>
      </w:r>
      <w:r>
        <w:rPr>
          <w:sz w:val="24"/>
          <w:szCs w:val="24"/>
        </w:rPr>
        <w:t>.</w:t>
      </w:r>
    </w:p>
    <w:p w14:paraId="54908E69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Привести алгоритмы восстановления оптимальных движений.</w:t>
      </w:r>
    </w:p>
    <w:p w14:paraId="48B440F7">
      <w:pPr>
        <w:pStyle w:val="188"/>
        <w:tabs>
          <w:tab w:val="left" w:pos="567"/>
        </w:tabs>
        <w:ind w:left="709"/>
        <w:jc w:val="both"/>
        <w:rPr>
          <w:sz w:val="24"/>
          <w:szCs w:val="24"/>
        </w:rPr>
      </w:pPr>
    </w:p>
    <w:p w14:paraId="462D1002">
      <w:pPr>
        <w:tabs>
          <w:tab w:val="left" w:pos="567"/>
        </w:tabs>
        <w:ind w:left="142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 3</w:t>
      </w:r>
    </w:p>
    <w:p w14:paraId="49CBF31E">
      <w:pPr>
        <w:pStyle w:val="188"/>
        <w:tabs>
          <w:tab w:val="left" w:pos="567"/>
        </w:tabs>
        <w:ind w:left="142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b/>
          <w:i/>
          <w:sz w:val="24"/>
          <w:szCs w:val="24"/>
        </w:rPr>
        <w:t>В своем индивидуальном виде спорта перечислить наиболее вероятные травматические поражения костно-мышечной системы.</w:t>
      </w:r>
    </w:p>
    <w:p w14:paraId="303AB04C">
      <w:pPr>
        <w:pStyle w:val="188"/>
        <w:tabs>
          <w:tab w:val="left" w:pos="567"/>
        </w:tabs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Привести содержание диагностических и восстановительных мероприятий для одной травмы в соответствии с требованиями частей 1 и 2 настоящего задания </w:t>
      </w:r>
    </w:p>
    <w:p w14:paraId="568A2AC0">
      <w:pPr>
        <w:pStyle w:val="188"/>
        <w:tabs>
          <w:tab w:val="left" w:pos="567"/>
        </w:tabs>
        <w:ind w:left="142" w:firstLine="567"/>
        <w:jc w:val="both"/>
        <w:rPr>
          <w:sz w:val="24"/>
          <w:szCs w:val="24"/>
        </w:rPr>
      </w:pPr>
    </w:p>
    <w:p w14:paraId="0D96EB1C">
      <w:pPr>
        <w:pStyle w:val="188"/>
        <w:tabs>
          <w:tab w:val="left" w:pos="567"/>
        </w:tabs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>Оформить отчёт по кейс-заданию</w:t>
      </w:r>
      <w:r>
        <w:rPr>
          <w:sz w:val="24"/>
          <w:szCs w:val="24"/>
        </w:rPr>
        <w:t>.</w:t>
      </w:r>
    </w:p>
    <w:p w14:paraId="71C63F1A">
      <w:pPr>
        <w:pStyle w:val="188"/>
        <w:tabs>
          <w:tab w:val="left" w:pos="567"/>
        </w:tabs>
        <w:ind w:left="142" w:hanging="11"/>
        <w:jc w:val="both"/>
        <w:rPr>
          <w:sz w:val="24"/>
          <w:szCs w:val="24"/>
        </w:rPr>
      </w:pPr>
    </w:p>
    <w:p w14:paraId="5D6FAF8C">
      <w:pPr>
        <w:ind w:left="142"/>
        <w:jc w:val="both"/>
        <w:rPr>
          <w:b/>
          <w:sz w:val="24"/>
          <w:szCs w:val="24"/>
        </w:rPr>
      </w:pPr>
    </w:p>
    <w:p w14:paraId="20AE654E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КРИТЕРИИ ОЦЕНКИ:</w:t>
      </w:r>
    </w:p>
    <w:p w14:paraId="5D7113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-оценка 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ставится если: </w:t>
      </w:r>
    </w:p>
    <w:p w14:paraId="5612E2EA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Выбранная тема полностью раскрыта, структура работы соответствует рекомендуемой: содержит  1-ую, 2-ую и 3-ю части. По работе представлена презентация. Доклад студента краткий, чёткий, раскрывает тему работы. Студент даёт полные, логически верные ответы на заданные вопросы.</w:t>
      </w:r>
    </w:p>
    <w:p w14:paraId="2D98139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Выбранная тема полностью раскрыта, структура работы соответствует рекомендуемой: содержит 1-ую, 2-ую и 3-ю части.</w:t>
      </w:r>
    </w:p>
    <w:p w14:paraId="3E351107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работе представлена презентация. Доклад студента краткий, чёткий, раскрывает тему работы. Студент затрудняется с ответами на некоторые вопросы.</w:t>
      </w:r>
    </w:p>
    <w:p w14:paraId="14DB0CB7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-оценка  </w:t>
      </w:r>
      <w:r>
        <w:rPr>
          <w:b/>
          <w:sz w:val="24"/>
          <w:szCs w:val="24"/>
        </w:rPr>
        <w:t>«не зачтено»</w:t>
      </w:r>
      <w:r>
        <w:rPr>
          <w:sz w:val="24"/>
          <w:szCs w:val="24"/>
        </w:rPr>
        <w:t xml:space="preserve"> ставится если:</w:t>
      </w:r>
    </w:p>
    <w:p w14:paraId="328393C9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Выбранная тема в целом раскрыта, структура работы соответствует рекомендуемой: 1-ую, 2-ую и 3-ю части. По работе представлена презентация. Однако, в работе установлены ошибки. Студент затрудняется с ответами на некоторые вопросы.</w:t>
      </w:r>
    </w:p>
    <w:p w14:paraId="7CC94E8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Студент понимает сущность темы работы, но работа не оформлена должным образом. Представленный отчёт небрежен, содержит теоретические и практические ошибки.  Студенту не предоставлена возможность доклада.</w:t>
      </w:r>
    </w:p>
    <w:p w14:paraId="51D74A78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Студент выбрал тему работы, но не приступил к её выполнению.</w:t>
      </w:r>
    </w:p>
    <w:p w14:paraId="4B50AFF1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Студент не получал задание на работу.</w:t>
      </w:r>
    </w:p>
    <w:p w14:paraId="717A7BED">
      <w:pPr>
        <w:ind w:left="142"/>
        <w:jc w:val="both"/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sz w:val="24"/>
          <w:szCs w:val="24"/>
        </w:rPr>
        <w:t xml:space="preserve"> </w:t>
      </w:r>
    </w:p>
    <w:p w14:paraId="02F128F7">
      <w:pPr>
        <w:pStyle w:val="188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Рекомендации по оцениванию результатов достижения компетенций.</w:t>
      </w:r>
    </w:p>
    <w:p w14:paraId="78BD3490">
      <w:pPr>
        <w:pStyle w:val="188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0D96784C">
      <w:pPr>
        <w:pStyle w:val="188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 дисциплине предусмотрен экзамен. Экзаменационная программа приведена в разделе 2.1 настоящего ФОС. В разделе 2.2 отмечено, что тест по дисциплине не предусмотрен.</w:t>
      </w:r>
    </w:p>
    <w:p w14:paraId="6091A917">
      <w:pPr>
        <w:pStyle w:val="188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течение семестра на практических занятиях предусмотрены решения кейс-задач, ситуационных задач и выполнение практических работ. Кейсы,  ситуационные задачи и практические работы приведены в разделе 2.3 настоящего ФОС.  Протоколы с решением указанных задач должны быть сданы преподавателю и защищены на контрольно-итоговых занятиях. </w:t>
      </w:r>
    </w:p>
    <w:p w14:paraId="4F10BB02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4FE32BE5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Промежуточный контроль по дисциплине осуществляется в форме экзамена. Демонстрационный экзаменационный билет представлен ниже. </w:t>
      </w:r>
    </w:p>
    <w:p w14:paraId="5917C6CF">
      <w:pPr>
        <w:jc w:val="center"/>
        <w:rPr>
          <w:b/>
          <w:sz w:val="24"/>
          <w:szCs w:val="24"/>
        </w:rPr>
      </w:pPr>
    </w:p>
    <w:p w14:paraId="0032CC25">
      <w:pPr>
        <w:jc w:val="center"/>
        <w:rPr>
          <w:b/>
          <w:sz w:val="24"/>
          <w:szCs w:val="24"/>
        </w:rPr>
      </w:pPr>
    </w:p>
    <w:p w14:paraId="37CE4B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Демонстрационный билет.</w:t>
      </w:r>
    </w:p>
    <w:p w14:paraId="0040F50B">
      <w:pPr>
        <w:ind w:firstLine="709"/>
        <w:jc w:val="center"/>
        <w:rPr>
          <w:b/>
          <w:sz w:val="24"/>
          <w:szCs w:val="24"/>
        </w:rPr>
      </w:pPr>
    </w:p>
    <w:tbl>
      <w:tblPr>
        <w:tblStyle w:val="12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5884"/>
        <w:gridCol w:w="2061"/>
      </w:tblGrid>
      <w:tr w14:paraId="0E7E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Align w:val="center"/>
          </w:tcPr>
          <w:p w14:paraId="570558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МГАФК</w:t>
            </w:r>
          </w:p>
          <w:p w14:paraId="032A88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20__ - 20__  уч. год</w:t>
            </w:r>
          </w:p>
        </w:tc>
        <w:tc>
          <w:tcPr>
            <w:tcW w:w="6120" w:type="dxa"/>
            <w:vAlign w:val="center"/>
          </w:tcPr>
          <w:p w14:paraId="11C775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Экзаменационный билет № </w:t>
            </w:r>
          </w:p>
        </w:tc>
        <w:tc>
          <w:tcPr>
            <w:tcW w:w="2083" w:type="dxa"/>
            <w:vAlign w:val="center"/>
          </w:tcPr>
          <w:p w14:paraId="2BFE3A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Утверждаю. </w:t>
            </w:r>
          </w:p>
          <w:p w14:paraId="531603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Зав. кафедрой</w:t>
            </w:r>
          </w:p>
        </w:tc>
      </w:tr>
      <w:tr w14:paraId="6E0A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3"/>
            <w:vAlign w:val="center"/>
          </w:tcPr>
          <w:p w14:paraId="19ED6D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Дисциплина: КИНЕЗИОЛОГИЯ</w:t>
            </w:r>
          </w:p>
          <w:p w14:paraId="4499C3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 подготовки: 49.03.02 </w:t>
            </w:r>
          </w:p>
          <w:p w14:paraId="59E981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Физическая культура для лиц с отклонениями в состоянии здоровья</w:t>
            </w:r>
          </w:p>
        </w:tc>
      </w:tr>
      <w:tr w14:paraId="777B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3"/>
            <w:vAlign w:val="center"/>
          </w:tcPr>
          <w:p w14:paraId="33800AED">
            <w:pPr>
              <w:numPr>
                <w:ilvl w:val="0"/>
                <w:numId w:val="11"/>
              </w:numPr>
              <w:tabs>
                <w:tab w:val="left" w:pos="858"/>
              </w:tabs>
              <w:spacing w:after="120"/>
              <w:ind w:left="858" w:hanging="5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принципы кинезиологической диагностики нарушения опорно-двигательного аппарата.</w:t>
            </w:r>
          </w:p>
          <w:p w14:paraId="522FFE4A">
            <w:pPr>
              <w:numPr>
                <w:ilvl w:val="0"/>
                <w:numId w:val="11"/>
              </w:numPr>
              <w:tabs>
                <w:tab w:val="left" w:pos="858"/>
              </w:tabs>
              <w:spacing w:after="120"/>
              <w:ind w:left="1060" w:hanging="7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Скелетная мышца. Реакция мышцы на нервный импульс.</w:t>
            </w:r>
          </w:p>
          <w:p w14:paraId="163B2EB5">
            <w:pPr>
              <w:numPr>
                <w:ilvl w:val="0"/>
                <w:numId w:val="11"/>
              </w:numPr>
              <w:tabs>
                <w:tab w:val="left" w:pos="858"/>
              </w:tabs>
              <w:spacing w:after="120"/>
              <w:ind w:left="858" w:hanging="5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Мышцы шейного отдела позвоночника. Основная функция. Оценка состояния. Стабилизация, растяжение. Технологии восстановления и переобучения.</w:t>
            </w:r>
          </w:p>
        </w:tc>
      </w:tr>
    </w:tbl>
    <w:p w14:paraId="5B51D6D3">
      <w:pPr>
        <w:jc w:val="center"/>
        <w:rPr>
          <w:rFonts w:eastAsia="Calibri"/>
          <w:sz w:val="24"/>
          <w:szCs w:val="24"/>
        </w:rPr>
      </w:pPr>
    </w:p>
    <w:p w14:paraId="6DAB4FAA">
      <w:pPr>
        <w:jc w:val="center"/>
        <w:rPr>
          <w:rFonts w:eastAsia="Calibri"/>
          <w:sz w:val="24"/>
          <w:szCs w:val="24"/>
        </w:rPr>
      </w:pPr>
    </w:p>
    <w:p w14:paraId="601C25FD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КРИТЕРИИ ОЦЕНКИ:</w:t>
      </w:r>
    </w:p>
    <w:p w14:paraId="32EA5738">
      <w:pPr>
        <w:pStyle w:val="188"/>
        <w:shd w:val="clear" w:color="auto" w:fill="FFFFFF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«отлично»</w:t>
      </w:r>
      <w:r>
        <w:rPr>
          <w:sz w:val="24"/>
          <w:szCs w:val="24"/>
        </w:rPr>
        <w:t xml:space="preserve"> выставляется студенту, если:</w:t>
      </w:r>
    </w:p>
    <w:p w14:paraId="6320BFEE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>По всем вопросам билета студент даёт верный, чёткий, ясный, краткий ответ. Студент понимает технологии диагностики и восстановления нарушений опорно-двигательного аппарата.</w:t>
      </w:r>
    </w:p>
    <w:p w14:paraId="7A6FFD53">
      <w:pPr>
        <w:pStyle w:val="188"/>
        <w:shd w:val="clear" w:color="auto" w:fill="FFFFFF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</w:t>
      </w:r>
      <w:r>
        <w:rPr>
          <w:b/>
          <w:sz w:val="24"/>
          <w:szCs w:val="24"/>
        </w:rPr>
        <w:t>«хорошо»</w:t>
      </w:r>
      <w:r>
        <w:rPr>
          <w:sz w:val="24"/>
          <w:szCs w:val="24"/>
        </w:rPr>
        <w:t xml:space="preserve"> выставляется студенту, если:</w:t>
      </w:r>
    </w:p>
    <w:p w14:paraId="355660A0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По всем вопросам билета студент даёт верный ответ, но формулировки  в выводах не всегда обоснованы.          </w:t>
      </w:r>
    </w:p>
    <w:p w14:paraId="4DC59D2F">
      <w:pPr>
        <w:pStyle w:val="188"/>
        <w:shd w:val="clear" w:color="auto" w:fill="FFFFFF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оценка </w:t>
      </w:r>
      <w:r>
        <w:rPr>
          <w:b/>
          <w:sz w:val="24"/>
          <w:szCs w:val="24"/>
        </w:rPr>
        <w:t>«удовлетворительно»</w:t>
      </w:r>
      <w:r>
        <w:rPr>
          <w:sz w:val="24"/>
          <w:szCs w:val="24"/>
        </w:rPr>
        <w:t xml:space="preserve"> выставляется студенту, если:</w:t>
      </w:r>
    </w:p>
    <w:p w14:paraId="312C03B8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По отдельным вопросам билета студент способен сформулировать сущность понятий, определений. Однако, есть неверные заключения.             </w:t>
      </w:r>
    </w:p>
    <w:p w14:paraId="0097760D">
      <w:pPr>
        <w:pStyle w:val="188"/>
        <w:shd w:val="clear" w:color="auto" w:fill="FFFFFF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оценка </w:t>
      </w:r>
      <w:r>
        <w:rPr>
          <w:b/>
          <w:sz w:val="24"/>
          <w:szCs w:val="24"/>
        </w:rPr>
        <w:t>«неудовлетворительно»</w:t>
      </w:r>
      <w:r>
        <w:rPr>
          <w:sz w:val="24"/>
          <w:szCs w:val="24"/>
        </w:rPr>
        <w:t xml:space="preserve"> выставляется студенту, если:</w:t>
      </w:r>
    </w:p>
    <w:p w14:paraId="4D9879C8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Студент понимает сущность вопроса, раздел дисциплины, к которому вопрос относится, но не знает методов диагностики и технологий восстановления нарушений в состоянии здоровья. </w:t>
      </w:r>
    </w:p>
    <w:p w14:paraId="6D84DC2D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>Есть попытка ответить на вопрос на основе «привлечения», в принципе, имеющихся знаний из разных областей, даже далёких от настоящей дисциплины.</w:t>
      </w:r>
    </w:p>
    <w:p w14:paraId="1CFF8C95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z w:val="24"/>
          <w:szCs w:val="24"/>
        </w:rPr>
        <w:t>Отсутствует ответ на вопрос.</w:t>
      </w:r>
    </w:p>
    <w:p w14:paraId="12C0E8B4">
      <w:pPr>
        <w:pStyle w:val="188"/>
        <w:shd w:val="clear" w:color="auto" w:fill="FFFFFF"/>
        <w:ind w:left="-142" w:firstLine="708"/>
        <w:jc w:val="both"/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DABFA31">
      <w:pPr>
        <w:shd w:val="clear" w:color="auto" w:fill="FFFFFF"/>
        <w:ind w:left="851" w:firstLine="708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СВОДНАЯ ТАБЛИЦА:</w:t>
      </w:r>
    </w:p>
    <w:p w14:paraId="19A9D124">
      <w:pPr>
        <w:shd w:val="clear" w:color="auto" w:fill="FFFFFF"/>
        <w:ind w:left="851" w:firstLine="708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РЕЗУЛЬТАТЫ ОБУЧЕНИЯ ПО ДИСЦИПЛИНЕ: КИНЕЗИОЛОГИЯ</w:t>
      </w:r>
    </w:p>
    <w:p w14:paraId="22C9136B">
      <w:pPr>
        <w:shd w:val="clear" w:color="auto" w:fill="FFFFFF"/>
        <w:ind w:left="851" w:firstLine="708"/>
        <w:jc w:val="both"/>
        <w:rPr>
          <w:spacing w:val="-1"/>
          <w:sz w:val="24"/>
          <w:szCs w:val="24"/>
        </w:rPr>
      </w:pPr>
    </w:p>
    <w:tbl>
      <w:tblPr>
        <w:tblStyle w:val="12"/>
        <w:tblW w:w="132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27"/>
        <w:gridCol w:w="992"/>
        <w:gridCol w:w="3260"/>
        <w:gridCol w:w="3616"/>
        <w:gridCol w:w="4058"/>
      </w:tblGrid>
      <w:tr w14:paraId="62BCC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327" w:type="dxa"/>
            <w:vAlign w:val="center"/>
          </w:tcPr>
          <w:p w14:paraId="16FAB256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992" w:type="dxa"/>
            <w:vAlign w:val="center"/>
          </w:tcPr>
          <w:p w14:paraId="2A984524">
            <w:pPr>
              <w:ind w:left="-34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3260" w:type="dxa"/>
            <w:vAlign w:val="center"/>
          </w:tcPr>
          <w:p w14:paraId="2EA13CE3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3616" w:type="dxa"/>
            <w:vAlign w:val="center"/>
          </w:tcPr>
          <w:p w14:paraId="7AA99CE3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4058" w:type="dxa"/>
            <w:vAlign w:val="center"/>
          </w:tcPr>
          <w:p w14:paraId="57F4BB28">
            <w:pPr>
              <w:ind w:left="-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41F27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327" w:type="dxa"/>
            <w:vMerge w:val="restart"/>
          </w:tcPr>
          <w:p w14:paraId="007B4AB4">
            <w:pPr>
              <w:ind w:left="-57" w:right="19"/>
              <w:rPr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ПК-1. </w:t>
            </w:r>
            <w:r>
              <w:rPr>
                <w:spacing w:val="-1"/>
                <w:sz w:val="24"/>
                <w:szCs w:val="24"/>
              </w:rPr>
              <w:t>Способен проводить педагогическое наблюдение в ходе реабилитационных мероприятий.</w:t>
            </w:r>
          </w:p>
          <w:p w14:paraId="14ED8D39">
            <w:pPr>
              <w:ind w:left="-57" w:right="19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784F6F2A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A689117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3892CDBD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72EB8FD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51FA368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070B740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А/02.6, А/03.6</w:t>
            </w:r>
          </w:p>
          <w:p w14:paraId="5D6FCC5F">
            <w:pPr>
              <w:rPr>
                <w:b/>
                <w:i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 w:val="restart"/>
          </w:tcPr>
          <w:p w14:paraId="25003473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3E8F4C0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6B021C79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4B0B4D09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  <w:p w14:paraId="0B972E83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41DFFBB5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48C8175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3F34FEA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А/03.6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пенсионного возраста.</w:t>
            </w:r>
          </w:p>
        </w:tc>
        <w:tc>
          <w:tcPr>
            <w:tcW w:w="3616" w:type="dxa"/>
            <w:shd w:val="clear" w:color="auto" w:fill="D8D8D8" w:themeFill="background1" w:themeFillShade="D9"/>
          </w:tcPr>
          <w:p w14:paraId="6F19815D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4058" w:type="dxa"/>
            <w:vMerge w:val="restart"/>
          </w:tcPr>
          <w:p w14:paraId="4084B7EF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3E911C1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биомеханический анализ нарушений двигательной деятельности, формирует индивидуальный маршрут восстановления пораженных мышц и алгоритм закрепления правильного двигательного рефлекса.</w:t>
            </w:r>
          </w:p>
          <w:p w14:paraId="5FEECCF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673AAF58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Кинезиологические технологии диагностики нарушений двигательной активности, формирования восстановительных процедур,  совершенствования движений человека с заданной результативностью, в том числе.</w:t>
            </w:r>
          </w:p>
          <w:p w14:paraId="5165ADF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-Предмет, цель, задачи, историю развития кинезиологии.</w:t>
            </w:r>
          </w:p>
          <w:p w14:paraId="44CFC54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Механические характеристики тела человека и его движений, функционирование нервной системы, динамику дыхательной деятельности.</w:t>
            </w:r>
          </w:p>
          <w:p w14:paraId="71CF375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Мышечную систему человека; реализацию, управление двигательной деятельностью при поступлении нервных импульсов; технологию формирования оптимального движения.</w:t>
            </w:r>
          </w:p>
          <w:p w14:paraId="358BC21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 кинезиологических испытаний, тестов для всех гендерных и возрастных групп с различными нарушениями здоровья.</w:t>
            </w:r>
          </w:p>
          <w:p w14:paraId="4DA1444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3EC4DE16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Осуществлять визуальную диагностику пациента.</w:t>
            </w:r>
          </w:p>
          <w:p w14:paraId="2188D5B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Выполнять мануальное мышечное тестирование.</w:t>
            </w:r>
          </w:p>
          <w:p w14:paraId="197BEAFB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Биомеханический анализ двигательной деятельности</w:t>
            </w:r>
            <w:r>
              <w:rPr>
                <w:sz w:val="24"/>
                <w:szCs w:val="24"/>
              </w:rPr>
              <w:t xml:space="preserve"> с целью формирования индивидуального маршрута восстановления пораженных мышц и алгоритма закрепления правильного двигательного рефлекса.</w:t>
            </w:r>
          </w:p>
        </w:tc>
      </w:tr>
      <w:tr w14:paraId="29022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327" w:type="dxa"/>
            <w:vMerge w:val="continue"/>
          </w:tcPr>
          <w:p w14:paraId="0CFFF98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5314774D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533194D8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30281470">
            <w:pPr>
              <w:pStyle w:val="188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Технологий проведения педагогических наблюдений, тестирования физического и функционального состояния занимающихся в процессе реабилитационных мероприятий. </w:t>
            </w:r>
          </w:p>
        </w:tc>
        <w:tc>
          <w:tcPr>
            <w:tcW w:w="4058" w:type="dxa"/>
            <w:vMerge w:val="continue"/>
          </w:tcPr>
          <w:p w14:paraId="0CA4CABB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1660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</w:tcPr>
          <w:p w14:paraId="532CC26F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772BF902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6CFCB603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D8D8D8" w:themeFill="background1" w:themeFillShade="D9"/>
          </w:tcPr>
          <w:p w14:paraId="35DF8DB2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058" w:type="dxa"/>
            <w:vMerge w:val="continue"/>
          </w:tcPr>
          <w:p w14:paraId="5C4BC233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3F40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  <w:vAlign w:val="center"/>
          </w:tcPr>
          <w:p w14:paraId="21D60A3A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2B53086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2B76D74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092E6411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Определять характер боли пациента, ее источник, причину, интенсивность в статическом состоянии и при выполнении движения, путем пальпации болевых участков; диагностировать пораженную мышцу, оценить ее состояние и способность к выполнению упражнений, реализовать восстановительное упражнение, согласующееся с законами биомеханики и рефлекторной деятельностью нервной системы пациента.</w:t>
            </w:r>
          </w:p>
        </w:tc>
        <w:tc>
          <w:tcPr>
            <w:tcW w:w="4058" w:type="dxa"/>
            <w:vMerge w:val="continue"/>
          </w:tcPr>
          <w:p w14:paraId="53C19167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A7C8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</w:tcPr>
          <w:p w14:paraId="032C5D47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58032FC7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0D4CCDF9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D8D8D8" w:themeFill="background1" w:themeFillShade="D9"/>
          </w:tcPr>
          <w:p w14:paraId="56868A6B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058" w:type="dxa"/>
            <w:vMerge w:val="continue"/>
          </w:tcPr>
          <w:p w14:paraId="02791739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4CF4A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16" w:hRule="atLeast"/>
          <w:jc w:val="center"/>
        </w:trPr>
        <w:tc>
          <w:tcPr>
            <w:tcW w:w="1327" w:type="dxa"/>
            <w:vMerge w:val="continue"/>
          </w:tcPr>
          <w:p w14:paraId="170DC8C5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6DBFC52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406B8598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77F0EDB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процессе осмотра пациента выявить признаки нарушения движения, проверить мышечные рефлексы на статические и динамические нагрузки, диагностировать пораженные мышцы, разработать методику индивидуального восстановительного комплекса мероприятий.</w:t>
            </w:r>
          </w:p>
        </w:tc>
        <w:tc>
          <w:tcPr>
            <w:tcW w:w="4058" w:type="dxa"/>
            <w:vMerge w:val="continue"/>
          </w:tcPr>
          <w:p w14:paraId="70DC429F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53E15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327" w:type="dxa"/>
            <w:vMerge w:val="restart"/>
          </w:tcPr>
          <w:p w14:paraId="62108235">
            <w:pPr>
              <w:ind w:right="19"/>
              <w:rPr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ПК-2. </w:t>
            </w:r>
            <w:r>
              <w:rPr>
                <w:spacing w:val="-1"/>
                <w:sz w:val="24"/>
                <w:szCs w:val="24"/>
              </w:rPr>
              <w:t>Способен осуществлять контроль и регуляцию физических нагрузок в процессе занятий физическими упражнениями с учетом специфики заболевания.</w:t>
            </w:r>
          </w:p>
        </w:tc>
        <w:tc>
          <w:tcPr>
            <w:tcW w:w="992" w:type="dxa"/>
            <w:vMerge w:val="restart"/>
          </w:tcPr>
          <w:p w14:paraId="2E600A6A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357C5236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7D6AA2F4">
            <w:pPr>
              <w:tabs>
                <w:tab w:val="right" w:leader="underscore" w:pos="9356"/>
              </w:tabs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7EFA537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/01.6,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6460DA9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72ADBA8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А/02.6, А/03.6</w:t>
            </w:r>
          </w:p>
          <w:p w14:paraId="0DD99C52">
            <w:pPr>
              <w:rPr>
                <w:b/>
                <w:i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 w:val="restart"/>
          </w:tcPr>
          <w:p w14:paraId="704EB028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5C8DB7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5598B55B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5E723C53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  <w:p w14:paraId="5F8114F1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760D44C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03.007 СР:</w:t>
            </w:r>
          </w:p>
          <w:p w14:paraId="76138CD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А/02.6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трудоспособного возраста.</w:t>
            </w:r>
          </w:p>
          <w:p w14:paraId="670EB6C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А/03.6 </w:t>
            </w:r>
            <w:r>
              <w:rPr>
                <w:color w:val="000000"/>
                <w:spacing w:val="-1"/>
                <w:sz w:val="24"/>
                <w:szCs w:val="24"/>
              </w:rPr>
              <w:t>Социальная реабилитация и абилитация лиц пенсионного возраста.</w:t>
            </w:r>
          </w:p>
        </w:tc>
        <w:tc>
          <w:tcPr>
            <w:tcW w:w="3616" w:type="dxa"/>
            <w:shd w:val="clear" w:color="auto" w:fill="D8D8D8" w:themeFill="background1" w:themeFillShade="D9"/>
          </w:tcPr>
          <w:p w14:paraId="3A878DD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4058" w:type="dxa"/>
            <w:vMerge w:val="restart"/>
          </w:tcPr>
          <w:p w14:paraId="7D597A39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6CB2C5FB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основе визуальной диагностики и мануального мышечного тестирования осуществлять восстановление оптимальности движения в процессе занятий физическими упражнениями с учетом специфики заболевания.</w:t>
            </w:r>
          </w:p>
          <w:p w14:paraId="21620FF8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4A0B5238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Биомеханические показатели, используемые для диагностики и анализа состояния занимающегося.</w:t>
            </w:r>
          </w:p>
          <w:p w14:paraId="2F5DFFDE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Функциональную анатомию мышц.</w:t>
            </w:r>
          </w:p>
          <w:p w14:paraId="442DB31A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Мышечно-фасциальные цепи.</w:t>
            </w:r>
          </w:p>
          <w:p w14:paraId="283CC2EA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Мануальное мышечное тестирование.</w:t>
            </w:r>
          </w:p>
          <w:p w14:paraId="3E0E5603">
            <w:pPr>
              <w:tabs>
                <w:tab w:val="right" w:leader="underscore" w:pos="93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Визуальную диагностику.</w:t>
            </w:r>
          </w:p>
          <w:p w14:paraId="4706841C">
            <w:pPr>
              <w:tabs>
                <w:tab w:val="right" w:leader="underscore" w:pos="93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600709E6">
            <w:pPr>
              <w:tabs>
                <w:tab w:val="right" w:leader="underscore" w:pos="9356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Определять биомеханические характеристики тела человека и его движений.</w:t>
            </w:r>
          </w:p>
          <w:p w14:paraId="0913B3B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Диагностировать нарушения двигательной деятельности человека, формировать комплекс физических упражнений для реабилитации, оценивать качество восстановительного процесса, разрабатывать алгоритмы формирования и закрепления правильного двигательного рефлекса.</w:t>
            </w:r>
          </w:p>
        </w:tc>
      </w:tr>
      <w:tr w14:paraId="2865D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327" w:type="dxa"/>
            <w:vMerge w:val="continue"/>
          </w:tcPr>
          <w:p w14:paraId="0824EE6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BDB92D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019DAB70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18C68CEE">
            <w:pPr>
              <w:pStyle w:val="188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Технологий контроля и регуляции физических нагрузок, определения реабилитационных упражнений с учетом нарушений в состоянии здоровья. Технологии мониторинга,  кинезиологической диагностики нарушения здоровья, этапы его восстановления и оценки результатов реабилитации.</w:t>
            </w:r>
          </w:p>
        </w:tc>
        <w:tc>
          <w:tcPr>
            <w:tcW w:w="4058" w:type="dxa"/>
            <w:vMerge w:val="continue"/>
          </w:tcPr>
          <w:p w14:paraId="1419448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171C9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</w:tcPr>
          <w:p w14:paraId="65FAC90B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60FF8818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4614E1D3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D8D8D8" w:themeFill="background1" w:themeFillShade="D9"/>
          </w:tcPr>
          <w:p w14:paraId="2A284514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4058" w:type="dxa"/>
            <w:vMerge w:val="continue"/>
          </w:tcPr>
          <w:p w14:paraId="65EED98B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04BF6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  <w:vAlign w:val="center"/>
          </w:tcPr>
          <w:p w14:paraId="3F9BE13D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5A1CA951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18985F32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2888C1A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Определять характер боли пациента, диагностировать пораженную мышцу, оценить ее состояние и способность к выполнению упражнений, реализовать восстановительное упражнение, согласующееся с законами биомеханики и рефлекторной деятельностью нервной системы пациента.</w:t>
            </w:r>
          </w:p>
        </w:tc>
        <w:tc>
          <w:tcPr>
            <w:tcW w:w="4058" w:type="dxa"/>
            <w:vMerge w:val="continue"/>
          </w:tcPr>
          <w:p w14:paraId="217AF2C0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7E4EB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6" w:hRule="atLeast"/>
          <w:jc w:val="center"/>
        </w:trPr>
        <w:tc>
          <w:tcPr>
            <w:tcW w:w="1327" w:type="dxa"/>
            <w:vMerge w:val="continue"/>
          </w:tcPr>
          <w:p w14:paraId="3F03661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007026CC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698D1A8D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D8D8D8" w:themeFill="background1" w:themeFillShade="D9"/>
          </w:tcPr>
          <w:p w14:paraId="65408723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4058" w:type="dxa"/>
            <w:vMerge w:val="continue"/>
          </w:tcPr>
          <w:p w14:paraId="778D2EF1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  <w:tr w14:paraId="6438F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16" w:hRule="atLeast"/>
          <w:jc w:val="center"/>
        </w:trPr>
        <w:tc>
          <w:tcPr>
            <w:tcW w:w="1327" w:type="dxa"/>
            <w:vMerge w:val="continue"/>
          </w:tcPr>
          <w:p w14:paraId="2DA62CE6">
            <w:pPr>
              <w:ind w:left="851" w:right="1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5B153C02">
            <w:pPr>
              <w:ind w:left="851"/>
              <w:jc w:val="both"/>
              <w:rPr>
                <w:b/>
                <w:i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58AC0B5E">
            <w:pPr>
              <w:tabs>
                <w:tab w:val="right" w:leader="underscore" w:pos="9356"/>
              </w:tabs>
              <w:ind w:left="851"/>
              <w:rPr>
                <w:spacing w:val="-1"/>
                <w:sz w:val="24"/>
                <w:szCs w:val="24"/>
              </w:rPr>
            </w:pPr>
          </w:p>
        </w:tc>
        <w:tc>
          <w:tcPr>
            <w:tcW w:w="3616" w:type="dxa"/>
          </w:tcPr>
          <w:p w14:paraId="5B3CEB8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На основе педагогических наблю-дений и тестирования разработать методику индивидуального восстановительного комплекса мероприятий, в том числе для лиц с инвалидностью.</w:t>
            </w:r>
          </w:p>
        </w:tc>
        <w:tc>
          <w:tcPr>
            <w:tcW w:w="4058" w:type="dxa"/>
            <w:vMerge w:val="continue"/>
          </w:tcPr>
          <w:p w14:paraId="4B24F788">
            <w:pPr>
              <w:ind w:left="851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77E42536">
      <w:pPr>
        <w:pStyle w:val="188"/>
        <w:shd w:val="clear" w:color="auto" w:fill="FFFFFF"/>
        <w:ind w:left="851" w:firstLine="993"/>
        <w:jc w:val="both"/>
        <w:rPr>
          <w:spacing w:val="-1"/>
          <w:sz w:val="24"/>
          <w:szCs w:val="24"/>
          <w:highlight w:val="yellow"/>
        </w:rPr>
      </w:pPr>
    </w:p>
    <w:sectPr>
      <w:pgSz w:w="16838" w:h="11906" w:orient="landscape"/>
      <w:pgMar w:top="1701" w:right="1134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879D8"/>
    <w:multiLevelType w:val="multilevel"/>
    <w:tmpl w:val="017879D8"/>
    <w:lvl w:ilvl="0" w:tentative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>
    <w:nsid w:val="24D826AE"/>
    <w:multiLevelType w:val="multilevel"/>
    <w:tmpl w:val="24D826AE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BCF5DD4"/>
    <w:multiLevelType w:val="multilevel"/>
    <w:tmpl w:val="2BCF5DD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85669"/>
    <w:multiLevelType w:val="multilevel"/>
    <w:tmpl w:val="2CA85669"/>
    <w:lvl w:ilvl="0" w:tentative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5589F"/>
    <w:multiLevelType w:val="multilevel"/>
    <w:tmpl w:val="4215589F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5">
    <w:nsid w:val="46FE38A4"/>
    <w:multiLevelType w:val="multilevel"/>
    <w:tmpl w:val="46FE38A4"/>
    <w:lvl w:ilvl="0" w:tentative="0">
      <w:start w:val="6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789"/>
        </w:tabs>
        <w:ind w:left="1789" w:hanging="360"/>
      </w:pPr>
      <w:rPr>
        <w:rFonts w:hint="default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3578"/>
        </w:tabs>
        <w:ind w:left="3578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5007"/>
        </w:tabs>
        <w:ind w:left="5007" w:hanging="720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6796"/>
        </w:tabs>
        <w:ind w:left="6796" w:hanging="1080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8225"/>
        </w:tabs>
        <w:ind w:left="822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0014"/>
        </w:tabs>
        <w:ind w:left="10014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1443"/>
        </w:tabs>
        <w:ind w:left="11443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3232"/>
        </w:tabs>
        <w:ind w:left="13232" w:hanging="1800"/>
      </w:pPr>
      <w:rPr>
        <w:rFonts w:hint="default" w:cs="Times New Roman"/>
      </w:rPr>
    </w:lvl>
  </w:abstractNum>
  <w:abstractNum w:abstractNumId="6">
    <w:nsid w:val="4997718E"/>
    <w:multiLevelType w:val="multilevel"/>
    <w:tmpl w:val="4997718E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12113D"/>
    <w:multiLevelType w:val="multilevel"/>
    <w:tmpl w:val="6212113D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8B428A"/>
    <w:multiLevelType w:val="multilevel"/>
    <w:tmpl w:val="708B428A"/>
    <w:lvl w:ilvl="0" w:tentative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383" w:hanging="39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>
    <w:nsid w:val="72697747"/>
    <w:multiLevelType w:val="multilevel"/>
    <w:tmpl w:val="72697747"/>
    <w:lvl w:ilvl="0" w:tentative="0">
      <w:start w:val="8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781C86"/>
    <w:multiLevelType w:val="multilevel"/>
    <w:tmpl w:val="76781C8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F6"/>
    <w:rsid w:val="000108EF"/>
    <w:rsid w:val="000641CB"/>
    <w:rsid w:val="000A67F4"/>
    <w:rsid w:val="001506E9"/>
    <w:rsid w:val="001F4033"/>
    <w:rsid w:val="001F4929"/>
    <w:rsid w:val="001F52F5"/>
    <w:rsid w:val="00200A48"/>
    <w:rsid w:val="00280E16"/>
    <w:rsid w:val="002E0B29"/>
    <w:rsid w:val="003179F6"/>
    <w:rsid w:val="003451CF"/>
    <w:rsid w:val="004807AB"/>
    <w:rsid w:val="004C21BC"/>
    <w:rsid w:val="00540DE3"/>
    <w:rsid w:val="00677012"/>
    <w:rsid w:val="0067772C"/>
    <w:rsid w:val="006C76F7"/>
    <w:rsid w:val="007000F6"/>
    <w:rsid w:val="007023F5"/>
    <w:rsid w:val="00711512"/>
    <w:rsid w:val="0078094C"/>
    <w:rsid w:val="00811A60"/>
    <w:rsid w:val="0081691E"/>
    <w:rsid w:val="008A2593"/>
    <w:rsid w:val="00906762"/>
    <w:rsid w:val="00962B90"/>
    <w:rsid w:val="00973991"/>
    <w:rsid w:val="00A243AF"/>
    <w:rsid w:val="00A4206B"/>
    <w:rsid w:val="00A83DAC"/>
    <w:rsid w:val="00AA570F"/>
    <w:rsid w:val="00B253B9"/>
    <w:rsid w:val="00B54635"/>
    <w:rsid w:val="00BB71AD"/>
    <w:rsid w:val="00C71028"/>
    <w:rsid w:val="00D458DF"/>
    <w:rsid w:val="00D82217"/>
    <w:rsid w:val="00D954F1"/>
    <w:rsid w:val="00D96688"/>
    <w:rsid w:val="00EF021F"/>
    <w:rsid w:val="00F1268E"/>
    <w:rsid w:val="00F7462C"/>
    <w:rsid w:val="6D4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en-US"/>
    </w:rPr>
  </w:style>
  <w:style w:type="paragraph" w:styleId="3">
    <w:name w:val="heading 2"/>
    <w:basedOn w:val="1"/>
    <w:next w:val="1"/>
    <w:link w:val="192"/>
    <w:qFormat/>
    <w:uiPriority w:val="0"/>
    <w:pPr>
      <w:keepNext/>
      <w:jc w:val="center"/>
      <w:outlineLvl w:val="1"/>
    </w:pPr>
    <w:rPr>
      <w:sz w:val="32"/>
      <w:szCs w:val="24"/>
    </w:rPr>
  </w:style>
  <w:style w:type="paragraph" w:styleId="4">
    <w:name w:val="heading 3"/>
    <w:basedOn w:val="1"/>
    <w:next w:val="1"/>
    <w:link w:val="193"/>
    <w:qFormat/>
    <w:uiPriority w:val="0"/>
    <w:pPr>
      <w:keepNext/>
      <w:outlineLvl w:val="2"/>
    </w:pPr>
    <w:rPr>
      <w:sz w:val="32"/>
      <w:szCs w:val="24"/>
    </w:rPr>
  </w:style>
  <w:style w:type="paragraph" w:styleId="5">
    <w:name w:val="heading 4"/>
    <w:basedOn w:val="1"/>
    <w:next w:val="1"/>
    <w:link w:val="4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iPriority w:val="0"/>
    <w:rPr>
      <w:color w:val="0000FF"/>
      <w:u w:val="single"/>
    </w:rPr>
  </w:style>
  <w:style w:type="paragraph" w:styleId="16">
    <w:name w:val="Balloon Text"/>
    <w:basedOn w:val="1"/>
    <w:link w:val="189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17">
    <w:name w:val="Body Text 2"/>
    <w:basedOn w:val="1"/>
    <w:link w:val="196"/>
    <w:uiPriority w:val="0"/>
    <w:pPr>
      <w:spacing w:line="360" w:lineRule="auto"/>
      <w:ind w:firstLine="567"/>
      <w:jc w:val="both"/>
    </w:pPr>
    <w:rPr>
      <w:sz w:val="28"/>
    </w:rPr>
  </w:style>
  <w:style w:type="paragraph" w:styleId="18">
    <w:name w:val="endnote text"/>
    <w:basedOn w:val="1"/>
    <w:link w:val="185"/>
    <w:semiHidden/>
    <w:unhideWhenUsed/>
    <w:uiPriority w:val="99"/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84"/>
    <w:semiHidden/>
    <w:unhideWhenUsed/>
    <w:uiPriority w:val="99"/>
    <w:pPr>
      <w:spacing w:after="40"/>
    </w:pPr>
    <w:rPr>
      <w:sz w:val="18"/>
    </w:rPr>
  </w:style>
  <w:style w:type="paragraph" w:styleId="21">
    <w:name w:val="toc 8"/>
    <w:basedOn w:val="1"/>
    <w:next w:val="1"/>
    <w:unhideWhenUsed/>
    <w:uiPriority w:val="39"/>
    <w:pPr>
      <w:spacing w:after="57"/>
      <w:ind w:left="1984"/>
    </w:pPr>
  </w:style>
  <w:style w:type="paragraph" w:styleId="22">
    <w:name w:val="header"/>
    <w:basedOn w:val="1"/>
    <w:link w:val="201"/>
    <w:unhideWhenUsed/>
    <w:uiPriority w:val="99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paragraph" w:styleId="23">
    <w:name w:val="toc 9"/>
    <w:basedOn w:val="1"/>
    <w:next w:val="1"/>
    <w:unhideWhenUsed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uiPriority w:val="39"/>
    <w:pPr>
      <w:spacing w:after="57"/>
      <w:ind w:left="1701"/>
    </w:pPr>
  </w:style>
  <w:style w:type="paragraph" w:styleId="25">
    <w:name w:val="Body Text"/>
    <w:basedOn w:val="1"/>
    <w:link w:val="195"/>
    <w:uiPriority w:val="0"/>
    <w:pPr>
      <w:jc w:val="both"/>
    </w:pPr>
    <w:rPr>
      <w:b/>
      <w:i/>
      <w:sz w:val="28"/>
      <w:lang w:eastAsia="zh-CN"/>
    </w:rPr>
  </w:style>
  <w:style w:type="paragraph" w:styleId="26">
    <w:name w:val="toc 1"/>
    <w:basedOn w:val="1"/>
    <w:next w:val="1"/>
    <w:unhideWhenUsed/>
    <w:uiPriority w:val="39"/>
    <w:pPr>
      <w:spacing w:after="57"/>
    </w:pPr>
  </w:style>
  <w:style w:type="paragraph" w:styleId="27">
    <w:name w:val="toc 6"/>
    <w:basedOn w:val="1"/>
    <w:next w:val="1"/>
    <w:unhideWhenUsed/>
    <w:uiPriority w:val="39"/>
    <w:pPr>
      <w:spacing w:after="57"/>
      <w:ind w:left="1417"/>
    </w:pPr>
  </w:style>
  <w:style w:type="paragraph" w:styleId="28">
    <w:name w:val="table of figures"/>
    <w:basedOn w:val="1"/>
    <w:next w:val="1"/>
    <w:unhideWhenUsed/>
    <w:uiPriority w:val="99"/>
  </w:style>
  <w:style w:type="paragraph" w:styleId="29">
    <w:name w:val="toc 3"/>
    <w:basedOn w:val="1"/>
    <w:next w:val="1"/>
    <w:unhideWhenUsed/>
    <w:uiPriority w:val="39"/>
    <w:pPr>
      <w:spacing w:after="57"/>
      <w:ind w:left="567"/>
    </w:pPr>
  </w:style>
  <w:style w:type="paragraph" w:styleId="30">
    <w:name w:val="toc 2"/>
    <w:basedOn w:val="1"/>
    <w:next w:val="1"/>
    <w:unhideWhenUsed/>
    <w:uiPriority w:val="39"/>
    <w:pPr>
      <w:spacing w:after="57"/>
      <w:ind w:left="283"/>
    </w:pPr>
  </w:style>
  <w:style w:type="paragraph" w:styleId="31">
    <w:name w:val="toc 4"/>
    <w:basedOn w:val="1"/>
    <w:next w:val="1"/>
    <w:unhideWhenUsed/>
    <w:uiPriority w:val="39"/>
    <w:pPr>
      <w:spacing w:after="57"/>
      <w:ind w:left="850"/>
    </w:pPr>
  </w:style>
  <w:style w:type="paragraph" w:styleId="32">
    <w:name w:val="toc 5"/>
    <w:basedOn w:val="1"/>
    <w:next w:val="1"/>
    <w:unhideWhenUsed/>
    <w:uiPriority w:val="39"/>
    <w:pPr>
      <w:spacing w:after="57"/>
      <w:ind w:left="1134"/>
    </w:pPr>
  </w:style>
  <w:style w:type="paragraph" w:styleId="33">
    <w:name w:val="Body Text Indent"/>
    <w:basedOn w:val="1"/>
    <w:link w:val="190"/>
    <w:uiPriority w:val="0"/>
    <w:pPr>
      <w:ind w:firstLine="720"/>
      <w:jc w:val="both"/>
    </w:pPr>
    <w:rPr>
      <w:b/>
      <w:bCs/>
      <w:sz w:val="32"/>
      <w:szCs w:val="24"/>
    </w:rPr>
  </w:style>
  <w:style w:type="paragraph" w:styleId="34">
    <w:name w:val="Title"/>
    <w:basedOn w:val="1"/>
    <w:next w:val="1"/>
    <w:link w:val="50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5">
    <w:name w:val="footer"/>
    <w:basedOn w:val="1"/>
    <w:link w:val="202"/>
    <w:unhideWhenUsed/>
    <w:uiPriority w:val="99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paragraph" w:styleId="36">
    <w:name w:val="Subtitle"/>
    <w:basedOn w:val="1"/>
    <w:next w:val="1"/>
    <w:link w:val="51"/>
    <w:qFormat/>
    <w:uiPriority w:val="11"/>
    <w:pPr>
      <w:spacing w:before="200" w:after="200"/>
    </w:pPr>
    <w:rPr>
      <w:sz w:val="24"/>
      <w:szCs w:val="24"/>
    </w:rPr>
  </w:style>
  <w:style w:type="paragraph" w:styleId="37">
    <w:name w:val="HTML Preformatted"/>
    <w:basedOn w:val="1"/>
    <w:link w:val="194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alibri"/>
      <w:lang w:eastAsia="en-US"/>
    </w:rPr>
  </w:style>
  <w:style w:type="table" w:styleId="38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9">
    <w:name w:val="Заголовок 1 Знак"/>
    <w:basedOn w:val="11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0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41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42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43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4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5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6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7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8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50">
    <w:name w:val="Название Знак"/>
    <w:basedOn w:val="11"/>
    <w:link w:val="34"/>
    <w:uiPriority w:val="10"/>
    <w:rPr>
      <w:sz w:val="48"/>
      <w:szCs w:val="48"/>
    </w:rPr>
  </w:style>
  <w:style w:type="character" w:customStyle="1" w:styleId="51">
    <w:name w:val="Подзаголовок Знак"/>
    <w:basedOn w:val="11"/>
    <w:link w:val="36"/>
    <w:uiPriority w:val="11"/>
    <w:rPr>
      <w:sz w:val="24"/>
      <w:szCs w:val="24"/>
    </w:rPr>
  </w:style>
  <w:style w:type="paragraph" w:styleId="52">
    <w:name w:val="Quote"/>
    <w:basedOn w:val="1"/>
    <w:next w:val="1"/>
    <w:link w:val="53"/>
    <w:qFormat/>
    <w:uiPriority w:val="29"/>
    <w:pPr>
      <w:ind w:left="720" w:right="720"/>
    </w:pPr>
    <w:rPr>
      <w:i/>
    </w:rPr>
  </w:style>
  <w:style w:type="character" w:customStyle="1" w:styleId="53">
    <w:name w:val="Цитата 2 Знак"/>
    <w:link w:val="52"/>
    <w:uiPriority w:val="29"/>
    <w:rPr>
      <w:i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Выделенная цитата Знак"/>
    <w:link w:val="54"/>
    <w:uiPriority w:val="30"/>
    <w:rPr>
      <w:i/>
    </w:rPr>
  </w:style>
  <w:style w:type="character" w:customStyle="1" w:styleId="56">
    <w:name w:val="Header Char"/>
    <w:basedOn w:val="11"/>
    <w:uiPriority w:val="99"/>
  </w:style>
  <w:style w:type="character" w:customStyle="1" w:styleId="57">
    <w:name w:val="Footer Char"/>
    <w:basedOn w:val="11"/>
    <w:uiPriority w:val="99"/>
  </w:style>
  <w:style w:type="character" w:customStyle="1" w:styleId="58">
    <w:name w:val="Caption Char"/>
    <w:uiPriority w:val="99"/>
  </w:style>
  <w:style w:type="table" w:customStyle="1" w:styleId="59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0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2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6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7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8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9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0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1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2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4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5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6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7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8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9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1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2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3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4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5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6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7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8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9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0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1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2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3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4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5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6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7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8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9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0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6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8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0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1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2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3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4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6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7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8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9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0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1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2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3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4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5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6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7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8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9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0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1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2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3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4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5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6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7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8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9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0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1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2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3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4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5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6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7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8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9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0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1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7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8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9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5">
    <w:name w:val="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6">
    <w:name w:val="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7">
    <w:name w:val="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8">
    <w:name w:val="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9">
    <w:name w:val="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0">
    <w:name w:val="Bordered &amp; 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1">
    <w:name w:val="Bordered &amp; 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2">
    <w:name w:val="Bordered &amp; 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3">
    <w:name w:val="Bordered &amp; 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4">
    <w:name w:val="Bordered &amp; 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5">
    <w:name w:val="Bordered &amp; 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6">
    <w:name w:val="Bordered &amp; 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7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8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9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0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1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2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3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4">
    <w:name w:val="Текст сноски Знак"/>
    <w:link w:val="20"/>
    <w:uiPriority w:val="99"/>
    <w:rPr>
      <w:sz w:val="18"/>
    </w:rPr>
  </w:style>
  <w:style w:type="character" w:customStyle="1" w:styleId="185">
    <w:name w:val="Текст концевой сноски Знак"/>
    <w:link w:val="18"/>
    <w:uiPriority w:val="99"/>
    <w:rPr>
      <w:sz w:val="20"/>
    </w:rPr>
  </w:style>
  <w:style w:type="paragraph" w:customStyle="1" w:styleId="186">
    <w:name w:val="TOC Heading"/>
    <w:unhideWhenUsed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7">
    <w:name w:val="Default"/>
    <w:uiPriority w:val="99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88">
    <w:name w:val="List Paragraph"/>
    <w:basedOn w:val="1"/>
    <w:qFormat/>
    <w:uiPriority w:val="99"/>
    <w:pPr>
      <w:ind w:left="720"/>
      <w:contextualSpacing/>
    </w:pPr>
  </w:style>
  <w:style w:type="character" w:customStyle="1" w:styleId="189">
    <w:name w:val="Текст выноски Знак"/>
    <w:basedOn w:val="11"/>
    <w:link w:val="16"/>
    <w:semiHidden/>
    <w:uiPriority w:val="0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90">
    <w:name w:val="Основной текст с отступом Знак"/>
    <w:basedOn w:val="11"/>
    <w:link w:val="33"/>
    <w:uiPriority w:val="0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table" w:customStyle="1" w:styleId="191">
    <w:name w:val="Сетка таблицы10"/>
    <w:basedOn w:val="12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92">
    <w:name w:val="Заголовок 2 Знак"/>
    <w:basedOn w:val="11"/>
    <w:link w:val="3"/>
    <w:uiPriority w:val="0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customStyle="1" w:styleId="193">
    <w:name w:val="Заголовок 3 Знак"/>
    <w:basedOn w:val="11"/>
    <w:link w:val="4"/>
    <w:uiPriority w:val="0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customStyle="1" w:styleId="194">
    <w:name w:val="Стандартный HTML Знак"/>
    <w:basedOn w:val="11"/>
    <w:link w:val="37"/>
    <w:uiPriority w:val="99"/>
    <w:rPr>
      <w:rFonts w:ascii="Courier New" w:hAnsi="Courier New" w:eastAsia="Calibri" w:cs="Times New Roman"/>
      <w:sz w:val="20"/>
      <w:szCs w:val="20"/>
    </w:rPr>
  </w:style>
  <w:style w:type="character" w:customStyle="1" w:styleId="195">
    <w:name w:val="Основной текст Знак"/>
    <w:basedOn w:val="11"/>
    <w:link w:val="25"/>
    <w:uiPriority w:val="0"/>
    <w:rPr>
      <w:rFonts w:ascii="Times New Roman" w:hAnsi="Times New Roman" w:eastAsia="Times New Roman" w:cs="Times New Roman"/>
      <w:b/>
      <w:i/>
      <w:sz w:val="28"/>
      <w:szCs w:val="20"/>
      <w:lang w:eastAsia="zh-CN"/>
    </w:rPr>
  </w:style>
  <w:style w:type="character" w:customStyle="1" w:styleId="196">
    <w:name w:val="Основной текст 2 Знак"/>
    <w:basedOn w:val="11"/>
    <w:link w:val="17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97">
    <w:name w:val="apple-converted-space"/>
    <w:basedOn w:val="11"/>
    <w:uiPriority w:val="0"/>
  </w:style>
  <w:style w:type="table" w:customStyle="1" w:styleId="198">
    <w:name w:val="Сетка таблицы1"/>
    <w:basedOn w:val="12"/>
    <w:uiPriority w:val="3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99">
    <w:name w:val="count2"/>
    <w:basedOn w:val="11"/>
    <w:uiPriority w:val="0"/>
  </w:style>
  <w:style w:type="paragraph" w:customStyle="1" w:styleId="200">
    <w:name w:val="Абзац списка1"/>
    <w:basedOn w:val="1"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1">
    <w:name w:val="Верхний колонтитул Знак"/>
    <w:basedOn w:val="11"/>
    <w:link w:val="22"/>
    <w:uiPriority w:val="99"/>
    <w:rPr>
      <w:rFonts w:ascii="Times New Roman" w:hAnsi="Times New Roman" w:cs="Times New Roman"/>
      <w:sz w:val="28"/>
      <w:szCs w:val="28"/>
    </w:rPr>
  </w:style>
  <w:style w:type="character" w:customStyle="1" w:styleId="202">
    <w:name w:val="Нижний колонтитул Знак"/>
    <w:basedOn w:val="11"/>
    <w:link w:val="35"/>
    <w:uiPriority w:val="99"/>
    <w:rPr>
      <w:rFonts w:ascii="Times New Roman" w:hAnsi="Times New Roman" w:cs="Times New Roman"/>
      <w:sz w:val="28"/>
      <w:szCs w:val="28"/>
    </w:rPr>
  </w:style>
  <w:style w:type="paragraph" w:customStyle="1" w:styleId="203">
    <w:name w:val="Абзац списка3"/>
    <w:basedOn w:val="1"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204">
    <w:name w:val="Сетка таблицы11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5010</Words>
  <Characters>35900</Characters>
  <Lines>303</Lines>
  <Paragraphs>85</Paragraphs>
  <TotalTime>176</TotalTime>
  <ScaleCrop>false</ScaleCrop>
  <LinksUpToDate>false</LinksUpToDate>
  <CharactersWithSpaces>40388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2019-10-04T10:16:00Z</dcterms:created>
  <dc:creator>m.shchennikova</dc:creator>
  <cp:lastModifiedBy>WPS_1786086158</cp:lastModifiedBy>
  <dcterms:modified xsi:type="dcterms:W3CDTF">2026-09-08T14:46:30Z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9D6DBE0148F848EB9D184F9CD1385887_12</vt:lpwstr>
  </property>
</Properties>
</file>