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1361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Министерство спорта Российской Федерации</w:t>
      </w:r>
    </w:p>
    <w:p w14:paraId="37654C6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14:paraId="7444546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высшего образования </w:t>
      </w:r>
    </w:p>
    <w:p w14:paraId="4C4B911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«Московская государственная академия физической культуры» </w:t>
      </w:r>
    </w:p>
    <w:p w14:paraId="44E4D2B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4DFB61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Кафедра педагогики и психологии</w:t>
      </w:r>
    </w:p>
    <w:p w14:paraId="65E23C3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90B56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4"/>
        <w:tblW w:w="1942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928"/>
        <w:gridCol w:w="4928"/>
        <w:gridCol w:w="4643"/>
      </w:tblGrid>
      <w:tr w14:paraId="5DE43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6AED2D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66A35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Начальник Учебно-методического управления</w:t>
            </w:r>
          </w:p>
          <w:p w14:paraId="1F6BAA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канд. биол. наук, доцент </w:t>
            </w:r>
          </w:p>
          <w:p w14:paraId="373857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И.В. Осадченко</w:t>
            </w:r>
          </w:p>
          <w:p w14:paraId="6AF96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787FCC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28" w:type="dxa"/>
          </w:tcPr>
          <w:p w14:paraId="22DF67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614F2FA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УМК</w:t>
            </w:r>
          </w:p>
          <w:p w14:paraId="74C0B5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3FD19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14:paraId="6AC63C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28" w:type="dxa"/>
          </w:tcPr>
          <w:p w14:paraId="6484FAA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14:paraId="30268A9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5E2E0B0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УМК,</w:t>
            </w:r>
          </w:p>
          <w:p w14:paraId="7ECA6FE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и.о. проректора по учебной работе</w:t>
            </w:r>
          </w:p>
          <w:p w14:paraId="2D35B0B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канд. пед. наук. А.С. Солнцева</w:t>
            </w:r>
          </w:p>
          <w:p w14:paraId="72E460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14:paraId="1EF0863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«21» июня 2022 г.</w:t>
            </w:r>
          </w:p>
          <w:p w14:paraId="17C1E71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C210B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16AEC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F8B26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6A7E2EC">
      <w:pPr>
        <w:widowControl w:val="0"/>
        <w:spacing w:after="0" w:line="240" w:lineRule="auto"/>
        <w:jc w:val="center"/>
        <w:rPr>
          <w:rFonts w:ascii="Times New Roman" w:hAnsi="Times New Roman" w:eastAsia="Times New Roman" w:cs="Tahoma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ahoma"/>
          <w:b/>
          <w:sz w:val="24"/>
          <w:szCs w:val="24"/>
          <w:lang w:eastAsia="ru-RU"/>
        </w:rPr>
        <w:t>РАБОЧАЯ ПРОГРАММА ДИСЦИПЛИНЫ</w:t>
      </w:r>
    </w:p>
    <w:p w14:paraId="219E691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«ПСИХОЛОГИЯ РАЗВИТИЯ»</w:t>
      </w:r>
    </w:p>
    <w:p w14:paraId="32D00E2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Б1.О.13</w:t>
      </w:r>
    </w:p>
    <w:p w14:paraId="7B437DFA">
      <w:pPr>
        <w:widowControl w:val="0"/>
        <w:spacing w:after="0" w:line="240" w:lineRule="auto"/>
        <w:jc w:val="center"/>
        <w:rPr>
          <w:rFonts w:ascii="Times New Roman" w:hAnsi="Times New Roman" w:eastAsia="Times New Roman" w:cs="Tahoma"/>
          <w:b/>
          <w:sz w:val="24"/>
          <w:szCs w:val="24"/>
          <w:lang w:eastAsia="ru-RU"/>
        </w:rPr>
      </w:pPr>
    </w:p>
    <w:p w14:paraId="38AD2478">
      <w:pPr>
        <w:widowControl w:val="0"/>
        <w:spacing w:after="0" w:line="240" w:lineRule="auto"/>
        <w:jc w:val="center"/>
        <w:rPr>
          <w:rFonts w:ascii="Times New Roman" w:hAnsi="Times New Roman" w:eastAsia="Times New Roman" w:cs="Tahoma"/>
          <w:b/>
          <w:sz w:val="24"/>
          <w:szCs w:val="24"/>
          <w:lang w:eastAsia="ru-RU"/>
        </w:rPr>
      </w:pPr>
    </w:p>
    <w:p w14:paraId="3032B0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Направление подготовки</w:t>
      </w:r>
    </w:p>
    <w:p w14:paraId="27EABBF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49.03.02 Физическая культура для лиц с отклонениями в состоянии здоровья (адаптивная физическая культура)</w:t>
      </w:r>
    </w:p>
    <w:p w14:paraId="443F226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6FA4AFF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«Лечебная физическая культура»</w:t>
      </w:r>
    </w:p>
    <w:p w14:paraId="0A99ECD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«Физическая реабилитация»</w:t>
      </w:r>
    </w:p>
    <w:p w14:paraId="01807971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«Адаптивный спорт»</w:t>
      </w:r>
    </w:p>
    <w:p w14:paraId="04F2857B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14C0682E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Квалификация выпускника</w:t>
      </w:r>
    </w:p>
    <w:p w14:paraId="0D636B17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Бакалавр</w:t>
      </w:r>
    </w:p>
    <w:p w14:paraId="663F2093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569A7A12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Форма обучения</w:t>
      </w:r>
    </w:p>
    <w:p w14:paraId="1441AFDC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очная/заочная</w:t>
      </w:r>
    </w:p>
    <w:p w14:paraId="346B930D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615C69F0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p w14:paraId="4B1CB223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</w:p>
    <w:tbl>
      <w:tblPr>
        <w:tblStyle w:val="4"/>
        <w:tblW w:w="10490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3402"/>
        <w:gridCol w:w="3544"/>
      </w:tblGrid>
      <w:tr w14:paraId="4E191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3544" w:type="dxa"/>
          </w:tcPr>
          <w:p w14:paraId="00E94C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1038FE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Декан факультета </w:t>
            </w:r>
          </w:p>
          <w:p w14:paraId="458CC4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физической культуры, </w:t>
            </w:r>
          </w:p>
          <w:p w14:paraId="3C1418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канд. юрид. наук, доцент</w:t>
            </w:r>
          </w:p>
          <w:p w14:paraId="3EADF00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.В.Марандыкина</w:t>
            </w:r>
          </w:p>
          <w:p w14:paraId="5D5D88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</w:p>
          <w:p w14:paraId="651BE8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02" w:type="dxa"/>
          </w:tcPr>
          <w:p w14:paraId="20EEF5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14:paraId="16F1F4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Декан факультета</w:t>
            </w:r>
          </w:p>
          <w:p w14:paraId="7A456E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заочной формы обучения, канд. пед. наук, профессор</w:t>
            </w:r>
          </w:p>
          <w:p w14:paraId="300287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_____________В.Х Шнайдер</w:t>
            </w:r>
          </w:p>
          <w:p w14:paraId="390E78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«19» мая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4" w:type="dxa"/>
          </w:tcPr>
          <w:p w14:paraId="3B437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Программа рассмотрена и одобрена на заседании кафедры (протокол № 4 </w:t>
            </w:r>
          </w:p>
          <w:p w14:paraId="259E66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 «28» апреля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  <w:p w14:paraId="4E846C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Заведующий кафедрой, </w:t>
            </w:r>
          </w:p>
          <w:p w14:paraId="18E2FC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канд. пед. наук, доцент </w:t>
            </w:r>
          </w:p>
          <w:p w14:paraId="68CD40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В.В. Буторин</w:t>
            </w:r>
          </w:p>
          <w:p w14:paraId="75D0EE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04B215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«28» апреля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4FA8511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Малаховка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</w:p>
    <w:p w14:paraId="7597A4AE"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 w14:paraId="715C159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2404D8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Рабочая программа разработана в соответствии с ФГОС ВО - бакалавриат, по направлению подготовки 49.03.02 Физическая культура для лиц с отклонениями в состоянии здоровья (адаптивная физическая культура) утвержденным приказом Министерства образования и науки Российской Федерации от № 942 от 19 сентября 2017</w:t>
      </w:r>
    </w:p>
    <w:p w14:paraId="6F209DA6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7B35B807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00860DC0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Составители рабочей программы:</w:t>
      </w:r>
    </w:p>
    <w:p w14:paraId="5A823227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8C065E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Ж.В. Кузнецова, канд. психол. наук, доцент                                  ______________________</w:t>
      </w:r>
    </w:p>
    <w:p w14:paraId="5813AA30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D97E292">
      <w:pPr>
        <w:spacing w:after="0" w:line="240" w:lineRule="auto"/>
        <w:outlineLvl w:val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Рецензенты: </w:t>
      </w:r>
    </w:p>
    <w:p w14:paraId="2DB258B1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D5C9F51">
      <w:pPr>
        <w:jc w:val="both"/>
        <w:rPr>
          <w:u w:val="singl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В.В. Буторин, канд. пед. наук, доцент</w:t>
      </w:r>
      <w:r>
        <w:t xml:space="preserve">                                 </w:t>
      </w:r>
      <w:r>
        <w:tab/>
      </w:r>
      <w:r>
        <w:tab/>
      </w:r>
      <w:r>
        <w:t xml:space="preserve">   __________</w:t>
      </w:r>
      <w:r>
        <w:rPr>
          <w:u w:val="single"/>
        </w:rPr>
        <w:t xml:space="preserve">______________     </w:t>
      </w:r>
    </w:p>
    <w:p w14:paraId="38B8F7DA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86FBD0D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Н.И. Цицкишвили, канд. пед. наук, доцент                                   ______________________</w:t>
      </w:r>
    </w:p>
    <w:p w14:paraId="36AD8198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EB9BD78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449FEDF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AF636F0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39318ACC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C8F5E8F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2AB13F2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F29682D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53C32FB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BBA7A5A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CAD5563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BCD264E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8B3CBB3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28A751F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021EC1F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D3B9FCB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2D5D5B6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8A8F51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19"/>
        <w:tblW w:w="9862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175"/>
        <w:gridCol w:w="4848"/>
        <w:gridCol w:w="1073"/>
      </w:tblGrid>
      <w:tr w14:paraId="060C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201935E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Код ПС</w:t>
            </w:r>
          </w:p>
        </w:tc>
        <w:tc>
          <w:tcPr>
            <w:tcW w:w="3175" w:type="dxa"/>
          </w:tcPr>
          <w:p w14:paraId="358C61A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Профессиональный стандарт</w:t>
            </w:r>
          </w:p>
        </w:tc>
        <w:tc>
          <w:tcPr>
            <w:tcW w:w="4848" w:type="dxa"/>
          </w:tcPr>
          <w:p w14:paraId="1FD91A1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Приказ Минтруда России</w:t>
            </w:r>
          </w:p>
        </w:tc>
        <w:tc>
          <w:tcPr>
            <w:tcW w:w="1073" w:type="dxa"/>
          </w:tcPr>
          <w:p w14:paraId="28FF663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Аббрев. исп. в РПД</w:t>
            </w:r>
          </w:p>
        </w:tc>
      </w:tr>
      <w:tr w14:paraId="29A2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2" w:type="dxa"/>
            <w:gridSpan w:val="4"/>
          </w:tcPr>
          <w:p w14:paraId="5A733F8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01 Образование и наука</w:t>
            </w:r>
          </w:p>
        </w:tc>
      </w:tr>
      <w:tr w14:paraId="1BBD6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</w:tcPr>
          <w:p w14:paraId="3B7E6FA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01.001</w:t>
            </w:r>
          </w:p>
        </w:tc>
        <w:tc>
          <w:tcPr>
            <w:tcW w:w="3175" w:type="dxa"/>
          </w:tcPr>
          <w:p w14:paraId="029463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"Педагог (педагогическая деятельность в сфере дошкольного, начального общего, основного общего, среднего общего образования) (воспитатель, учитель)" </w:t>
            </w:r>
          </w:p>
        </w:tc>
        <w:tc>
          <w:tcPr>
            <w:tcW w:w="4848" w:type="dxa"/>
          </w:tcPr>
          <w:p w14:paraId="4D33C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труда и социальной защиты 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  <w:t>Российской Федерации от 18 октября 2013 г. № 544н  (зарегистрирован Министерством юстиции Российской Федерации  6 декабря 2013 г., регистрационный № 30550), с изменениями,  внесенными приказами Министерства труда и социальной защиты  Российской Федерации от 25 декабря 2014 г. № 1115н (зарегистрирован Министерством юстиции Российской Федерации  19 февраля 2015 г., регистрационный № 36091) и от 5 августа 2016  г. № 422н (зарегистрирован Министерством юстиции Российской  Федерации 23 августа 2016 г., регистрационный № 43326)</w:t>
            </w:r>
          </w:p>
        </w:tc>
        <w:tc>
          <w:tcPr>
            <w:tcW w:w="1073" w:type="dxa"/>
          </w:tcPr>
          <w:p w14:paraId="52A25C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</w:p>
        </w:tc>
      </w:tr>
    </w:tbl>
    <w:p w14:paraId="570B86BB">
      <w:pPr>
        <w:spacing w:after="0" w:line="240" w:lineRule="auto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8096D12">
      <w:pP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page"/>
      </w:r>
    </w:p>
    <w:p w14:paraId="4C1AB18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Изучение дисциплины направлено на формирование следующих компетенций: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9B0CF">
      <w:pPr>
        <w:spacing w:after="0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ОПК-7 - </w:t>
      </w:r>
      <w:r>
        <w:rPr>
          <w:rFonts w:ascii="Times New Roman" w:hAnsi="Times New Roman" w:cs="Times New Roman"/>
          <w:sz w:val="24"/>
          <w:szCs w:val="24"/>
        </w:rPr>
        <w:t>Способен определять закономерности развития физических и психических качеств лиц с отклонениями в состоянии здоровья, кризисы, обусловленные их физическим и психическим созреванием и функционированием, сенситивные периоды развития тех или иных функций</w:t>
      </w:r>
    </w:p>
    <w:p w14:paraId="27753F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aps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aps/>
          <w:spacing w:val="-1"/>
          <w:sz w:val="24"/>
          <w:szCs w:val="24"/>
          <w:lang w:eastAsia="ru-RU"/>
        </w:rPr>
        <w:t>РЕЗУЛЬТАТЫ ОБУЧЕНИЯ ПО ДИСЦИПЛИНЕ: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2"/>
        <w:gridCol w:w="2017"/>
        <w:gridCol w:w="1682"/>
      </w:tblGrid>
      <w:tr w14:paraId="083FA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02" w:type="dxa"/>
          </w:tcPr>
          <w:p w14:paraId="00E1C6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ЗУН</w:t>
            </w:r>
          </w:p>
        </w:tc>
        <w:tc>
          <w:tcPr>
            <w:tcW w:w="2017" w:type="dxa"/>
          </w:tcPr>
          <w:p w14:paraId="4F9BBD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682" w:type="dxa"/>
          </w:tcPr>
          <w:p w14:paraId="07F00C8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14:paraId="06E4B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402" w:type="dxa"/>
          </w:tcPr>
          <w:p w14:paraId="281D5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Знания: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097E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законов развития личности и проявлений личностных свойств, психологических законов периодизации и кризисов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 с отклонениями в состоянии здоровья</w:t>
            </w:r>
          </w:p>
          <w:p w14:paraId="4FA5AF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F365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составления (совместно с психологом и другими специалистами) психолого-педагогическую характеристику (портрет)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 здоровья</w:t>
            </w:r>
          </w:p>
          <w:p w14:paraId="12A8AF0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и/или опыт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выявления в ходе наблюдения поведенческих и личностных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 здоровья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связанных с особенностями их развития</w:t>
            </w:r>
          </w:p>
        </w:tc>
        <w:tc>
          <w:tcPr>
            <w:tcW w:w="2017" w:type="dxa"/>
          </w:tcPr>
          <w:p w14:paraId="1ADF661A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  <w:p w14:paraId="0A8E3146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А/03.6</w:t>
            </w:r>
          </w:p>
          <w:p w14:paraId="5D5375B4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682" w:type="dxa"/>
          </w:tcPr>
          <w:p w14:paraId="72A4294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eastAsia="ru-RU"/>
              </w:rPr>
              <w:t>ОПК-7</w:t>
            </w:r>
          </w:p>
        </w:tc>
      </w:tr>
    </w:tbl>
    <w:p w14:paraId="4A665E93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caps/>
          <w:color w:val="000000"/>
          <w:spacing w:val="-1"/>
          <w:sz w:val="24"/>
          <w:szCs w:val="24"/>
          <w:lang w:eastAsia="ru-RU"/>
        </w:rPr>
      </w:pPr>
    </w:p>
    <w:p w14:paraId="05C2062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eastAsia="Times New Roman" w:cs="Times New Roman"/>
          <w:b/>
          <w:cap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  <w:lang w:eastAsia="ru-RU"/>
        </w:rPr>
        <w:t>Место дисциплины в структуре образовательной программы:</w:t>
      </w:r>
    </w:p>
    <w:p w14:paraId="14AB40B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Дисциплина в структуре образовательной программы относится </w:t>
      </w:r>
      <w:r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к обязательной части.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 xml:space="preserve">В соответствии с учебным планом дисциплина изучается во 2-м семестре очной и заочной форм обучения.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Вид промежуточной аттестации: зачёт. </w:t>
      </w:r>
    </w:p>
    <w:p w14:paraId="5E5E3D0A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eastAsia="Arial Unicode MS" w:cs="Times New Roman"/>
          <w:sz w:val="24"/>
          <w:szCs w:val="24"/>
          <w:lang w:eastAsia="ar-SA"/>
        </w:rPr>
      </w:pPr>
      <w:r>
        <w:rPr>
          <w:rFonts w:ascii="Times New Roman" w:hAnsi="Times New Roman" w:eastAsia="Arial Unicode MS" w:cs="Times New Roman"/>
          <w:sz w:val="24"/>
          <w:szCs w:val="24"/>
          <w:lang w:eastAsia="ar-SA"/>
        </w:rPr>
        <w:t xml:space="preserve">Общая трудоемкость дисциплины составляет 72 часа. </w:t>
      </w:r>
    </w:p>
    <w:p w14:paraId="566F93E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14:paraId="490B3E3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eastAsia="Times New Roman" w:cs="Times New Roman"/>
          <w:b/>
          <w:cap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pacing w:val="-1"/>
          <w:sz w:val="24"/>
          <w:szCs w:val="24"/>
          <w:lang w:eastAsia="ru-RU"/>
        </w:rPr>
        <w:t>Объем дисциплины и виды учебной работы:</w:t>
      </w:r>
    </w:p>
    <w:p w14:paraId="1ACFEBC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i/>
          <w:cap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очная форма обучения</w:t>
      </w:r>
    </w:p>
    <w:tbl>
      <w:tblPr>
        <w:tblStyle w:val="4"/>
        <w:tblW w:w="8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2616"/>
        <w:gridCol w:w="1353"/>
        <w:gridCol w:w="1546"/>
      </w:tblGrid>
      <w:tr w14:paraId="40B19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Merge w:val="restart"/>
            <w:vAlign w:val="center"/>
          </w:tcPr>
          <w:p w14:paraId="5A4C92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53" w:type="dxa"/>
            <w:vMerge w:val="restart"/>
            <w:vAlign w:val="center"/>
          </w:tcPr>
          <w:p w14:paraId="1F655A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7EED8A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семестр</w:t>
            </w:r>
          </w:p>
        </w:tc>
      </w:tr>
      <w:tr w14:paraId="05BDF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6019" w:type="dxa"/>
            <w:gridSpan w:val="2"/>
            <w:vMerge w:val="continue"/>
            <w:vAlign w:val="center"/>
          </w:tcPr>
          <w:p w14:paraId="3AFDFF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 w:val="continue"/>
            <w:vAlign w:val="center"/>
          </w:tcPr>
          <w:p w14:paraId="4E2174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Align w:val="center"/>
          </w:tcPr>
          <w:p w14:paraId="6807F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14:paraId="15E6D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0BDB414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Контактная работа преподавателя с обучающимися</w:t>
            </w:r>
          </w:p>
        </w:tc>
        <w:tc>
          <w:tcPr>
            <w:tcW w:w="1353" w:type="dxa"/>
            <w:vAlign w:val="center"/>
          </w:tcPr>
          <w:p w14:paraId="40EC08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6" w:type="dxa"/>
            <w:vAlign w:val="center"/>
          </w:tcPr>
          <w:p w14:paraId="06A230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28</w:t>
            </w:r>
          </w:p>
        </w:tc>
      </w:tr>
      <w:tr w14:paraId="208D1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5F4B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53" w:type="dxa"/>
            <w:vAlign w:val="center"/>
          </w:tcPr>
          <w:p w14:paraId="055E3B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Align w:val="center"/>
          </w:tcPr>
          <w:p w14:paraId="7F0B82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14:paraId="388D6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6E578E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353" w:type="dxa"/>
            <w:vAlign w:val="center"/>
          </w:tcPr>
          <w:p w14:paraId="710ADC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6" w:type="dxa"/>
            <w:vAlign w:val="center"/>
          </w:tcPr>
          <w:p w14:paraId="2ADA6D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12</w:t>
            </w:r>
          </w:p>
        </w:tc>
      </w:tr>
      <w:tr w14:paraId="3D111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3BC8C7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53" w:type="dxa"/>
            <w:vAlign w:val="center"/>
          </w:tcPr>
          <w:p w14:paraId="19244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6" w:type="dxa"/>
            <w:vAlign w:val="center"/>
          </w:tcPr>
          <w:p w14:paraId="35035C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16</w:t>
            </w:r>
          </w:p>
        </w:tc>
      </w:tr>
      <w:tr w14:paraId="7366B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5BB6020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Промежуточная аттестация: </w:t>
            </w:r>
          </w:p>
        </w:tc>
        <w:tc>
          <w:tcPr>
            <w:tcW w:w="1353" w:type="dxa"/>
            <w:vAlign w:val="center"/>
          </w:tcPr>
          <w:p w14:paraId="706460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1546" w:type="dxa"/>
            <w:vAlign w:val="center"/>
          </w:tcPr>
          <w:p w14:paraId="60E963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+</w:t>
            </w:r>
          </w:p>
        </w:tc>
      </w:tr>
      <w:tr w14:paraId="7C009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19" w:type="dxa"/>
            <w:gridSpan w:val="2"/>
            <w:vAlign w:val="center"/>
          </w:tcPr>
          <w:p w14:paraId="6C3341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Самостоятельная работа студента</w:t>
            </w:r>
          </w:p>
        </w:tc>
        <w:tc>
          <w:tcPr>
            <w:tcW w:w="1353" w:type="dxa"/>
            <w:vAlign w:val="center"/>
          </w:tcPr>
          <w:p w14:paraId="28B636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46" w:type="dxa"/>
            <w:vAlign w:val="center"/>
          </w:tcPr>
          <w:p w14:paraId="5D348B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44</w:t>
            </w:r>
          </w:p>
        </w:tc>
      </w:tr>
      <w:tr w14:paraId="0A843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3" w:type="dxa"/>
            <w:vMerge w:val="restart"/>
            <w:vAlign w:val="center"/>
          </w:tcPr>
          <w:p w14:paraId="2544B4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2616" w:type="dxa"/>
            <w:vAlign w:val="center"/>
          </w:tcPr>
          <w:p w14:paraId="385907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353" w:type="dxa"/>
            <w:vAlign w:val="center"/>
          </w:tcPr>
          <w:p w14:paraId="3B5045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46" w:type="dxa"/>
            <w:vAlign w:val="center"/>
          </w:tcPr>
          <w:p w14:paraId="34C64D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72</w:t>
            </w:r>
          </w:p>
        </w:tc>
      </w:tr>
      <w:tr w14:paraId="7DA6D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403" w:type="dxa"/>
            <w:vMerge w:val="continue"/>
            <w:vAlign w:val="center"/>
          </w:tcPr>
          <w:p w14:paraId="3CFBC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vAlign w:val="center"/>
          </w:tcPr>
          <w:p w14:paraId="1D2C2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зачетные единицы</w:t>
            </w:r>
          </w:p>
        </w:tc>
        <w:tc>
          <w:tcPr>
            <w:tcW w:w="1353" w:type="dxa"/>
            <w:vAlign w:val="center"/>
          </w:tcPr>
          <w:p w14:paraId="43F150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46" w:type="dxa"/>
            <w:vAlign w:val="center"/>
          </w:tcPr>
          <w:p w14:paraId="1D7B9C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</w:tbl>
    <w:p w14:paraId="25CCD9AD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</w:pPr>
    </w:p>
    <w:p w14:paraId="3943C92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 w:eastAsia="Times New Roman" w:cs="Times New Roman"/>
          <w:i/>
          <w:cap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pacing w:val="-1"/>
          <w:sz w:val="24"/>
          <w:szCs w:val="24"/>
          <w:lang w:eastAsia="ru-RU"/>
        </w:rPr>
        <w:t>заочная форма обучения</w:t>
      </w:r>
    </w:p>
    <w:tbl>
      <w:tblPr>
        <w:tblStyle w:val="4"/>
        <w:tblW w:w="89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2616"/>
        <w:gridCol w:w="1353"/>
        <w:gridCol w:w="1546"/>
      </w:tblGrid>
      <w:tr w14:paraId="4A787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Merge w:val="restart"/>
            <w:vAlign w:val="center"/>
          </w:tcPr>
          <w:p w14:paraId="7A84A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53" w:type="dxa"/>
            <w:vMerge w:val="restart"/>
            <w:vAlign w:val="center"/>
          </w:tcPr>
          <w:p w14:paraId="2653B0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46" w:type="dxa"/>
            <w:vAlign w:val="center"/>
          </w:tcPr>
          <w:p w14:paraId="7D75E1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семестр</w:t>
            </w:r>
          </w:p>
        </w:tc>
      </w:tr>
      <w:tr w14:paraId="422D4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6019" w:type="dxa"/>
            <w:gridSpan w:val="2"/>
            <w:vMerge w:val="continue"/>
            <w:vAlign w:val="center"/>
          </w:tcPr>
          <w:p w14:paraId="718DF9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 w:val="continue"/>
            <w:vAlign w:val="center"/>
          </w:tcPr>
          <w:p w14:paraId="64CC73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Align w:val="center"/>
          </w:tcPr>
          <w:p w14:paraId="2F47A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14:paraId="6FB4E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14BB14E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Контактная работа преподавателя с обучающимися</w:t>
            </w:r>
          </w:p>
        </w:tc>
        <w:tc>
          <w:tcPr>
            <w:tcW w:w="1353" w:type="dxa"/>
            <w:vAlign w:val="center"/>
          </w:tcPr>
          <w:p w14:paraId="4E089E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6" w:type="dxa"/>
            <w:vAlign w:val="center"/>
          </w:tcPr>
          <w:p w14:paraId="7F45DE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10</w:t>
            </w:r>
          </w:p>
        </w:tc>
      </w:tr>
      <w:tr w14:paraId="53A00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4B8154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53" w:type="dxa"/>
            <w:vAlign w:val="center"/>
          </w:tcPr>
          <w:p w14:paraId="461007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vAlign w:val="center"/>
          </w:tcPr>
          <w:p w14:paraId="372B2E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</w:tr>
      <w:tr w14:paraId="5A952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6C45DC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353" w:type="dxa"/>
            <w:vAlign w:val="center"/>
          </w:tcPr>
          <w:p w14:paraId="291233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6" w:type="dxa"/>
            <w:vAlign w:val="center"/>
          </w:tcPr>
          <w:p w14:paraId="6F8EEA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4</w:t>
            </w:r>
          </w:p>
        </w:tc>
      </w:tr>
      <w:tr w14:paraId="25310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3266E5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53" w:type="dxa"/>
            <w:vAlign w:val="center"/>
          </w:tcPr>
          <w:p w14:paraId="727D7B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6" w:type="dxa"/>
            <w:vAlign w:val="center"/>
          </w:tcPr>
          <w:p w14:paraId="7A0E0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6</w:t>
            </w:r>
          </w:p>
        </w:tc>
      </w:tr>
      <w:tr w14:paraId="4D286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19" w:type="dxa"/>
            <w:gridSpan w:val="2"/>
            <w:vAlign w:val="center"/>
          </w:tcPr>
          <w:p w14:paraId="3D2E2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Промежуточная аттестация: </w:t>
            </w:r>
          </w:p>
        </w:tc>
        <w:tc>
          <w:tcPr>
            <w:tcW w:w="1353" w:type="dxa"/>
            <w:vAlign w:val="center"/>
          </w:tcPr>
          <w:p w14:paraId="4FD8F2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зачёт</w:t>
            </w:r>
          </w:p>
        </w:tc>
        <w:tc>
          <w:tcPr>
            <w:tcW w:w="1546" w:type="dxa"/>
            <w:vAlign w:val="center"/>
          </w:tcPr>
          <w:p w14:paraId="615A44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+</w:t>
            </w:r>
          </w:p>
        </w:tc>
      </w:tr>
      <w:tr w14:paraId="45139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6019" w:type="dxa"/>
            <w:gridSpan w:val="2"/>
            <w:vAlign w:val="center"/>
          </w:tcPr>
          <w:p w14:paraId="755A3C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Самостоятельная работа студента</w:t>
            </w:r>
          </w:p>
        </w:tc>
        <w:tc>
          <w:tcPr>
            <w:tcW w:w="1353" w:type="dxa"/>
            <w:vAlign w:val="center"/>
          </w:tcPr>
          <w:p w14:paraId="36A68A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46" w:type="dxa"/>
            <w:vAlign w:val="center"/>
          </w:tcPr>
          <w:p w14:paraId="604AEB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62</w:t>
            </w:r>
          </w:p>
        </w:tc>
      </w:tr>
      <w:tr w14:paraId="07B77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3" w:type="dxa"/>
            <w:vMerge w:val="restart"/>
            <w:vAlign w:val="center"/>
          </w:tcPr>
          <w:p w14:paraId="5E384E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2616" w:type="dxa"/>
            <w:vAlign w:val="center"/>
          </w:tcPr>
          <w:p w14:paraId="1353BB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1353" w:type="dxa"/>
            <w:vAlign w:val="center"/>
          </w:tcPr>
          <w:p w14:paraId="7BC779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46" w:type="dxa"/>
            <w:vAlign w:val="center"/>
          </w:tcPr>
          <w:p w14:paraId="10EFBF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72</w:t>
            </w:r>
          </w:p>
        </w:tc>
      </w:tr>
      <w:tr w14:paraId="0B24C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403" w:type="dxa"/>
            <w:vMerge w:val="continue"/>
            <w:vAlign w:val="center"/>
          </w:tcPr>
          <w:p w14:paraId="756E74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vAlign w:val="center"/>
          </w:tcPr>
          <w:p w14:paraId="721F3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зачетные единицы</w:t>
            </w:r>
          </w:p>
        </w:tc>
        <w:tc>
          <w:tcPr>
            <w:tcW w:w="1353" w:type="dxa"/>
            <w:vAlign w:val="center"/>
          </w:tcPr>
          <w:p w14:paraId="230704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46" w:type="dxa"/>
            <w:vAlign w:val="center"/>
          </w:tcPr>
          <w:p w14:paraId="372203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</w:tbl>
    <w:p w14:paraId="2229E4D4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/>
          <w:caps/>
          <w:color w:val="000000"/>
          <w:spacing w:val="-1"/>
          <w:sz w:val="24"/>
          <w:szCs w:val="24"/>
          <w:lang w:eastAsia="ru-RU"/>
        </w:rPr>
      </w:pPr>
    </w:p>
    <w:p w14:paraId="5E851EA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   4. Содержание дисциплины </w:t>
      </w:r>
    </w:p>
    <w:tbl>
      <w:tblPr>
        <w:tblStyle w:val="4"/>
        <w:tblW w:w="893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59"/>
        <w:gridCol w:w="6804"/>
      </w:tblGrid>
      <w:tr w14:paraId="5893F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C8A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24A5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ED7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Содержание  раздела</w:t>
            </w:r>
          </w:p>
        </w:tc>
      </w:tr>
      <w:tr w14:paraId="1BC4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93F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BA685"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Предмет, задачи, методы психологии развития  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5F3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1.  Предмет, задачи и методы психологии развития. Личность в контексте исследований отечественных и зарубежных философов, богословов и психологов. Феноменологическая сущность мифов и реалий личности Проблема развития, созидания и самостояния личности.</w:t>
            </w:r>
          </w:p>
        </w:tc>
      </w:tr>
      <w:tr w14:paraId="3200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4CD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14:paraId="031486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713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Условия и предпосылки развития и бытия личности.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56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 Условия развития и бытия личности.</w:t>
            </w:r>
          </w:p>
          <w:p w14:paraId="52A64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людей в контексте основных реалий культуры и эпохи. Реальность предметного мира. Эволюция потребления вещей. Духовно-эстетическая потребность в вещи и человеческая личность. Реальность образно-знаковых систем. Образно-знаковые системы в контексте развития и бытия личности. Природная реальность. Человек-природа-человек. Биосфера, антропосфера и ноосфера. Реальность социально-нормативного пространства. Взаимоотношения людей. Контекст родовых, национальных и межнациональных отношений. Манипуляции общественным сознанием. Место идеологий и теорий в реальности социально-нормативного пространства. Социальная аномия как угроза для современного общества. Реальность внутреннего пространства личности. Образы и знаки во внутреннем пространстве личности. Образно-символический язык слова как сущностная основа внутреннего пространства личности. Тема 3. Генотип и личность: предпосылки развития и бытия личности. От биологических предпосылок к генной инженерии. Генотип и судьба. Типическое и уникальное в личности. Взаимодействие биологических и социально-психологических факторов.</w:t>
            </w:r>
          </w:p>
        </w:tc>
      </w:tr>
      <w:tr w14:paraId="4F47B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FB4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F7F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Эволюция личности сквозь призму механизмов развития и бытия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3B8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Тема 4. Идентификация и обособление. Феноменология механизмов влияющих на поведение и качества личности. Механизм идентификации: от подражания к рефлексирующей личности. Механизм обособления: от отчуждения к самостоянию личности. Тема 5. Взаимодействие идентификации и обособления. Диалектика парного механизма и развитие психологической свободы личности. Идентификация-обособление в обыденной жизни и в искусстве. </w:t>
            </w:r>
          </w:p>
        </w:tc>
      </w:tr>
      <w:tr w14:paraId="7FBE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DA8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F31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Самосознание и внутренняя позиция личности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E54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Тема 6. Ориентиры самосознания личности. Имя: социальный знак и индивидуальное значение. Притязание на признание. Половая идентификация: социальные ожидания и индивидуальные воплощения. Психологическое время личности. Психологическое пространство личности. Тема 7. Внутренняя позиция и чувство личности.</w:t>
            </w:r>
          </w:p>
        </w:tc>
      </w:tr>
      <w:tr w14:paraId="6299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582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90E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и развитие личности в процессе жизненного пути </w:t>
            </w:r>
          </w:p>
        </w:tc>
        <w:tc>
          <w:tcPr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048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Тема 8 Возрастная периодизация.  Ведущий вид деятельности и новообразования возрастных периодов. Возрастные кризисы. Тема 9. Индивидуальная судьба и становление личности. </w:t>
            </w:r>
          </w:p>
        </w:tc>
      </w:tr>
    </w:tbl>
    <w:p w14:paraId="045B0D37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</w:p>
    <w:p w14:paraId="507DC914">
      <w:pPr>
        <w:pStyle w:val="13"/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ru-RU"/>
        </w:rPr>
        <w:t>Разделы дисциплины и виды учебной работы</w:t>
      </w:r>
    </w:p>
    <w:p w14:paraId="652FA4F4">
      <w:pPr>
        <w:pStyle w:val="13"/>
        <w:spacing w:after="0" w:line="240" w:lineRule="auto"/>
        <w:ind w:left="1069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>очная форма обучения</w:t>
      </w:r>
    </w:p>
    <w:tbl>
      <w:tblPr>
        <w:tblStyle w:val="19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5270"/>
        <w:gridCol w:w="851"/>
        <w:gridCol w:w="850"/>
        <w:gridCol w:w="873"/>
        <w:gridCol w:w="1275"/>
      </w:tblGrid>
      <w:tr w14:paraId="395D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Merge w:val="restart"/>
          </w:tcPr>
          <w:p w14:paraId="679948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70" w:type="dxa"/>
            <w:vMerge w:val="restart"/>
          </w:tcPr>
          <w:p w14:paraId="1EABCD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Наименование разделов дисциплины</w:t>
            </w:r>
          </w:p>
        </w:tc>
        <w:tc>
          <w:tcPr>
            <w:tcW w:w="2574" w:type="dxa"/>
            <w:gridSpan w:val="3"/>
          </w:tcPr>
          <w:p w14:paraId="762FD1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Виды учебной работы</w:t>
            </w:r>
          </w:p>
        </w:tc>
        <w:tc>
          <w:tcPr>
            <w:tcW w:w="1275" w:type="dxa"/>
            <w:vMerge w:val="restart"/>
          </w:tcPr>
          <w:p w14:paraId="6E512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  <w:p w14:paraId="792383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14:paraId="769B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50" w:type="dxa"/>
            <w:vMerge w:val="continue"/>
          </w:tcPr>
          <w:p w14:paraId="74B5EC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  <w:vMerge w:val="continue"/>
          </w:tcPr>
          <w:p w14:paraId="7C66E3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04D5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50" w:type="dxa"/>
          </w:tcPr>
          <w:p w14:paraId="615F70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73" w:type="dxa"/>
          </w:tcPr>
          <w:p w14:paraId="7DA6B7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СРС</w:t>
            </w:r>
          </w:p>
        </w:tc>
        <w:tc>
          <w:tcPr>
            <w:tcW w:w="1275" w:type="dxa"/>
            <w:vMerge w:val="continue"/>
          </w:tcPr>
          <w:p w14:paraId="164BF7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3334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2AA2DD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0" w:type="dxa"/>
          </w:tcPr>
          <w:p w14:paraId="053D69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Предмет, задачи, методы психологии развития </w:t>
            </w:r>
          </w:p>
        </w:tc>
        <w:tc>
          <w:tcPr>
            <w:tcW w:w="851" w:type="dxa"/>
          </w:tcPr>
          <w:p w14:paraId="397594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46DF2D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</w:tcPr>
          <w:p w14:paraId="00A318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14:paraId="6A6B0E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7FF6C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6139E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0" w:type="dxa"/>
          </w:tcPr>
          <w:p w14:paraId="408FD9E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Условия и предпосылки развития и бытия личности</w:t>
            </w:r>
          </w:p>
        </w:tc>
        <w:tc>
          <w:tcPr>
            <w:tcW w:w="851" w:type="dxa"/>
          </w:tcPr>
          <w:p w14:paraId="6EFBF6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2BF553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14:paraId="413AB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4758DA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14:paraId="7634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65C33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0" w:type="dxa"/>
          </w:tcPr>
          <w:p w14:paraId="3218EC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Эволюция личности сквозь призму механизмов развития и бытия</w:t>
            </w:r>
          </w:p>
        </w:tc>
        <w:tc>
          <w:tcPr>
            <w:tcW w:w="851" w:type="dxa"/>
          </w:tcPr>
          <w:p w14:paraId="1EB63C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2F105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</w:tcPr>
          <w:p w14:paraId="54A289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14:paraId="6F1541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0F7F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4C2423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0" w:type="dxa"/>
          </w:tcPr>
          <w:p w14:paraId="4C4BE6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Самосознание и внутренняя позиция личности</w:t>
            </w:r>
          </w:p>
        </w:tc>
        <w:tc>
          <w:tcPr>
            <w:tcW w:w="851" w:type="dxa"/>
          </w:tcPr>
          <w:p w14:paraId="2A7B1A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3743BF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</w:tcPr>
          <w:p w14:paraId="30F24A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</w:tcPr>
          <w:p w14:paraId="15353B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18308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5E4C69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0" w:type="dxa"/>
          </w:tcPr>
          <w:p w14:paraId="3F22AF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и развитие личности в процессе жизненного пути. </w:t>
            </w:r>
          </w:p>
        </w:tc>
        <w:tc>
          <w:tcPr>
            <w:tcW w:w="851" w:type="dxa"/>
          </w:tcPr>
          <w:p w14:paraId="6283EF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1355B7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14:paraId="5B0F7C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3F89A5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2A30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EA8A5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</w:tcPr>
          <w:p w14:paraId="096755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0BFA21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</w:tcPr>
          <w:p w14:paraId="7AA430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3" w:type="dxa"/>
          </w:tcPr>
          <w:p w14:paraId="4D3937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" w:type="dxa"/>
          </w:tcPr>
          <w:p w14:paraId="620701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14:paraId="6F2C1481">
      <w:pPr>
        <w:pStyle w:val="13"/>
        <w:spacing w:after="0" w:line="240" w:lineRule="auto"/>
        <w:ind w:left="1069"/>
        <w:rPr>
          <w:rFonts w:ascii="Times New Roman" w:hAnsi="Times New Roman" w:eastAsia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/>
          <w:i/>
          <w:sz w:val="24"/>
          <w:szCs w:val="24"/>
          <w:lang w:eastAsia="ru-RU"/>
        </w:rPr>
        <w:t>заочная форма обучения</w:t>
      </w:r>
    </w:p>
    <w:tbl>
      <w:tblPr>
        <w:tblStyle w:val="19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5270"/>
        <w:gridCol w:w="851"/>
        <w:gridCol w:w="850"/>
        <w:gridCol w:w="873"/>
        <w:gridCol w:w="1275"/>
      </w:tblGrid>
      <w:tr w14:paraId="1E6B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vMerge w:val="restart"/>
          </w:tcPr>
          <w:p w14:paraId="208468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70" w:type="dxa"/>
            <w:vMerge w:val="restart"/>
          </w:tcPr>
          <w:p w14:paraId="2C6AB0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Наименование разделов дисциплины</w:t>
            </w:r>
          </w:p>
        </w:tc>
        <w:tc>
          <w:tcPr>
            <w:tcW w:w="2574" w:type="dxa"/>
            <w:gridSpan w:val="3"/>
          </w:tcPr>
          <w:p w14:paraId="3C35BE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Виды учебной работы</w:t>
            </w:r>
          </w:p>
        </w:tc>
        <w:tc>
          <w:tcPr>
            <w:tcW w:w="1275" w:type="dxa"/>
            <w:vMerge w:val="restart"/>
          </w:tcPr>
          <w:p w14:paraId="2CA9B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  <w:p w14:paraId="083AB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14:paraId="36DC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650" w:type="dxa"/>
            <w:vMerge w:val="continue"/>
          </w:tcPr>
          <w:p w14:paraId="4AD9F2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  <w:vMerge w:val="continue"/>
          </w:tcPr>
          <w:p w14:paraId="0C8C46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38C87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50" w:type="dxa"/>
          </w:tcPr>
          <w:p w14:paraId="5D4E96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73" w:type="dxa"/>
          </w:tcPr>
          <w:p w14:paraId="240951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СРС</w:t>
            </w:r>
          </w:p>
        </w:tc>
        <w:tc>
          <w:tcPr>
            <w:tcW w:w="1275" w:type="dxa"/>
            <w:vMerge w:val="continue"/>
          </w:tcPr>
          <w:p w14:paraId="2A8D53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573FE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84795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0" w:type="dxa"/>
          </w:tcPr>
          <w:p w14:paraId="75D1DA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Предмет, задачи, методы психологии развития </w:t>
            </w:r>
          </w:p>
        </w:tc>
        <w:tc>
          <w:tcPr>
            <w:tcW w:w="851" w:type="dxa"/>
          </w:tcPr>
          <w:p w14:paraId="502A32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E081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3" w:type="dxa"/>
          </w:tcPr>
          <w:p w14:paraId="24A7F6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</w:tcPr>
          <w:p w14:paraId="4B470D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15D9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A2541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0" w:type="dxa"/>
          </w:tcPr>
          <w:p w14:paraId="3A092B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Условия и предпосылки развития и бытия личности</w:t>
            </w:r>
          </w:p>
        </w:tc>
        <w:tc>
          <w:tcPr>
            <w:tcW w:w="851" w:type="dxa"/>
          </w:tcPr>
          <w:p w14:paraId="0B4B6E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874E0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3" w:type="dxa"/>
          </w:tcPr>
          <w:p w14:paraId="4C3D83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</w:tcPr>
          <w:p w14:paraId="581D4E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14:paraId="09FE1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DE25F9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0" w:type="dxa"/>
          </w:tcPr>
          <w:p w14:paraId="75479A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Эволюция личности сквозь призму механизмов развития и бытия</w:t>
            </w:r>
          </w:p>
        </w:tc>
        <w:tc>
          <w:tcPr>
            <w:tcW w:w="851" w:type="dxa"/>
          </w:tcPr>
          <w:p w14:paraId="17694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C700B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14:paraId="033078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</w:tcPr>
          <w:p w14:paraId="15CDFF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0FE0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64F515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0" w:type="dxa"/>
          </w:tcPr>
          <w:p w14:paraId="146B6A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Самосознание и внутренняя позиция личности</w:t>
            </w:r>
          </w:p>
        </w:tc>
        <w:tc>
          <w:tcPr>
            <w:tcW w:w="851" w:type="dxa"/>
          </w:tcPr>
          <w:p w14:paraId="0A5AB8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DBF24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14:paraId="0557C4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</w:tcPr>
          <w:p w14:paraId="05EAC0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6E17E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38BCBF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0" w:type="dxa"/>
          </w:tcPr>
          <w:p w14:paraId="669DF9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Становление и развитие личности в процессе жизненного пути. </w:t>
            </w:r>
          </w:p>
        </w:tc>
        <w:tc>
          <w:tcPr>
            <w:tcW w:w="851" w:type="dxa"/>
          </w:tcPr>
          <w:p w14:paraId="1A2F2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CC33D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</w:tcPr>
          <w:p w14:paraId="01DE9B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</w:tcPr>
          <w:p w14:paraId="1C46AD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14:paraId="7DC5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</w:tcPr>
          <w:p w14:paraId="0D7C150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0" w:type="dxa"/>
          </w:tcPr>
          <w:p w14:paraId="67B3182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14:paraId="2EF8E7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620F46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</w:tcPr>
          <w:p w14:paraId="654AA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" w:type="dxa"/>
          </w:tcPr>
          <w:p w14:paraId="423225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</w:tr>
    </w:tbl>
    <w:p w14:paraId="0958D72E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289F3DE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6. Учебно-методическое и информационное обеспечение дисциплины</w:t>
      </w:r>
    </w:p>
    <w:p w14:paraId="589DD3D7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6.1. Основная литература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341"/>
        <w:gridCol w:w="1701"/>
      </w:tblGrid>
      <w:tr w14:paraId="5E0748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Merge w:val="restart"/>
          </w:tcPr>
          <w:p w14:paraId="3A99F1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341" w:type="dxa"/>
            <w:vMerge w:val="restart"/>
          </w:tcPr>
          <w:p w14:paraId="53C40D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701" w:type="dxa"/>
          </w:tcPr>
          <w:p w14:paraId="52A4C8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14:paraId="584A93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Merge w:val="continue"/>
          </w:tcPr>
          <w:p w14:paraId="79D99C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  <w:vMerge w:val="continue"/>
          </w:tcPr>
          <w:p w14:paraId="6D758E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EB987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14:paraId="414C3C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3ABF4D47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77EC5A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Зобков, В. А.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Психология развития и воспитания отношения человека к другим людям : учебное пособие для вузов / В. А. Зобков. — Москва : Издательство Юрайт, 2023. — 175 с. — (Высшее образование). — ISBN 978-5-534-14583-0.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"https://urait.ru/bcode/520189"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https://urait.ru/bcode/520189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27.02.2023).</w:t>
            </w:r>
          </w:p>
        </w:tc>
        <w:tc>
          <w:tcPr>
            <w:tcW w:w="1701" w:type="dxa"/>
          </w:tcPr>
          <w:p w14:paraId="675D8C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069FE8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5F0FA4A2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378A680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Психология развития и возрастная психология : учебник и практикум для вузов / Л. А. Головей [и др.] ; под общей редакцией Л. А. Головей. — 2-е изд., испр. — Москва : Издательство Юрайт, 2023. — 415 с. — (Высшее образование). — ISBN 978-5-534-15965-3.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"https://urait.ru/bcode/510373"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https://urait.ru/bcode/510373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27.02.2023).</w:t>
            </w:r>
          </w:p>
        </w:tc>
        <w:tc>
          <w:tcPr>
            <w:tcW w:w="1701" w:type="dxa"/>
          </w:tcPr>
          <w:p w14:paraId="57B4AA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14:paraId="7A0450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6BD3683F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54DEC0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Солдатова, Е. Л.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Психология развития и возрастная психология. Онтогенез и дизонтогенез : учебник для вузов / Е. Л. Солдатова, Г. Н. Лаврова. — 2-е изд., перераб. и доп. — Москва : Издательство Юрайт, 2023. — 384 с. — (Высшее образование). — ISBN 978-5-534-08007-0.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"https://urait.ru/bcode/514734"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https://urait.ru/bcode/514734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21.02.2023).</w:t>
            </w:r>
          </w:p>
        </w:tc>
        <w:tc>
          <w:tcPr>
            <w:tcW w:w="1701" w:type="dxa"/>
          </w:tcPr>
          <w:p w14:paraId="05BABD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3604FA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2F02FF1C">
            <w:pPr>
              <w:pStyle w:val="1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285507F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Сорокоумова, Е. А.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Возрастная психология : учебное пособие для вузов / Е. А. Сорокоумова. — 2-е изд., испр. и доп. — Москва : Издательство Юрайт, 2023. — 227 с. — (Высшее образование). — ISBN 978-5-534-04322-8.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"https://urait.ru/bcode/514497"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https://urait.ru/bcode/514497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27.02.2023).</w:t>
            </w:r>
          </w:p>
        </w:tc>
        <w:tc>
          <w:tcPr>
            <w:tcW w:w="1701" w:type="dxa"/>
          </w:tcPr>
          <w:p w14:paraId="3772C4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2A50A8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4DE44807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0CCEF5E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психология развития в 2 ч. Часть 1.  : учебник для вузов / Н. Н. Толстых [и др.] ; под редакцией Н. Н. Толстых. — Москва : Издательство Юрайт, 2023. — 216 с. — (Высшее образование). — ISBN 978-5-9916-7775-2.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"https://urait.ru/bcode/512955"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https://urait.ru/bcode/512955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27.02.2023).</w:t>
            </w:r>
          </w:p>
        </w:tc>
        <w:tc>
          <w:tcPr>
            <w:tcW w:w="1701" w:type="dxa"/>
          </w:tcPr>
          <w:p w14:paraId="629DDE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109F1B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705" w:type="dxa"/>
          </w:tcPr>
          <w:p w14:paraId="6A46A532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712FCB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Хухлаева О. В.   Психология развития и возрастная психология : учебник для бакалавров / О. В. Хухлаева, Е. В. Зыков, Г. В. Бубнова. - М. :Юрайт, 2014. - 367 с. - (Бакалавр. Базовый курс). - Библиогр.: с. 365-367. - ISBN 978-5-9916-3484-7</w:t>
            </w:r>
          </w:p>
        </w:tc>
        <w:tc>
          <w:tcPr>
            <w:tcW w:w="1701" w:type="dxa"/>
          </w:tcPr>
          <w:p w14:paraId="14929C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  <w:p w14:paraId="12C6E8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CCA31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4A3FC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1022E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705" w:type="dxa"/>
          </w:tcPr>
          <w:p w14:paraId="2DFB6BEA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23BC35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Хухлаева, О. В.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 развития и возрастная психология : учебник для вузов / О. В. Хухлаева, Е. В. Зыков, Г. В. Базаева ; под редакцией О. В. Хухлаевой. — Москва : Издательство Юрайт, 2023. — 367 с. — (Высшее образование). — ISBN 978-5-534-00672-8. — Текст : электронный // Образовательная платформа Юрайт [сайт]. — URL: </w:t>
            </w:r>
            <w:r>
              <w:fldChar w:fldCharType="begin"/>
            </w:r>
            <w:r>
              <w:instrText xml:space="preserve"> HYPERLINK "https://urait.ru/bcode/510874"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t>https://urait.ru/bcode/510874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обращения: 27.02.2023).</w:t>
            </w:r>
          </w:p>
        </w:tc>
        <w:tc>
          <w:tcPr>
            <w:tcW w:w="1701" w:type="dxa"/>
          </w:tcPr>
          <w:p w14:paraId="6D0E85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28E8A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6E94CD25">
            <w:pPr>
              <w:pStyle w:val="1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41" w:type="dxa"/>
          </w:tcPr>
          <w:p w14:paraId="0B9C54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Чернобровкина, С. В. Психология развития и возрастная психология : учебно-методическое пособие / С. В. Чернобровкина. — Саратов : Вузовское образование, 2018. — 88 c. — ISBN 978-5-4487-0212-9.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"http://www.iprbookshop.ru/74285.html"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http://www.iprbookshop.ru/74285.html</w:t>
            </w:r>
            <w:r>
              <w:rPr>
                <w:rStyle w:val="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(дата обращения: 16.10.2022)</w:t>
            </w:r>
          </w:p>
        </w:tc>
        <w:tc>
          <w:tcPr>
            <w:tcW w:w="1701" w:type="dxa"/>
          </w:tcPr>
          <w:p w14:paraId="77165AC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11D4F7E1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6E2243A8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6.2. Дополнительная литература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7442"/>
        <w:gridCol w:w="1701"/>
      </w:tblGrid>
      <w:tr w14:paraId="736D38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vMerge w:val="restart"/>
          </w:tcPr>
          <w:p w14:paraId="700931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42" w:type="dxa"/>
            <w:vMerge w:val="restart"/>
          </w:tcPr>
          <w:p w14:paraId="6AA668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701" w:type="dxa"/>
          </w:tcPr>
          <w:p w14:paraId="3B2F9C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Кол-во экземпляров</w:t>
            </w:r>
          </w:p>
        </w:tc>
      </w:tr>
      <w:tr w14:paraId="2B058D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  <w:vMerge w:val="continue"/>
          </w:tcPr>
          <w:p w14:paraId="7B5C99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  <w:vMerge w:val="continue"/>
          </w:tcPr>
          <w:p w14:paraId="3BB4A27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9217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14:paraId="6691F3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347B9A5E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064D91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 И. С.   Психология ранней юности : книга для учителя / И. С. Кон. - М. : Просвещение, 1989. - 255 с. - ISBN 5-09-001053-6 : б/ц.</w:t>
            </w:r>
          </w:p>
        </w:tc>
        <w:tc>
          <w:tcPr>
            <w:tcW w:w="1701" w:type="dxa"/>
          </w:tcPr>
          <w:p w14:paraId="29F2E1C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14:paraId="3862DA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4DC40A24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7ED3EE8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Хухлаева О. В.   Психология развития: молодость, зрелость, старость : учебное пособие для студентов высших учебных заведений / О. В. Хухлаева. - 3-е изд., стер. - М. : Академия, 2006. - 208 с. - (Высшее профессиональное образование). - Библиогр.: с. 201-203. - ISBN 5-7695-2635-1 : 131.08.  </w:t>
            </w:r>
          </w:p>
        </w:tc>
        <w:tc>
          <w:tcPr>
            <w:tcW w:w="1701" w:type="dxa"/>
          </w:tcPr>
          <w:p w14:paraId="5A485D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14:paraId="11D7AD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5AE7ECB5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069E36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Человек: анатомия, физиология, психология : энциклопедический иллюстрированный словарь / под ред. А. С. Батуева, Е. П. Ильина, Л. В. Соколовой. - СПб. : Питер, 2011. - 672 с. : ил. - ISBN 978-5-4237-0233-5 : 929.50.</w:t>
            </w:r>
          </w:p>
        </w:tc>
        <w:tc>
          <w:tcPr>
            <w:tcW w:w="1701" w:type="dxa"/>
          </w:tcPr>
          <w:p w14:paraId="6F98929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14:paraId="1903DE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2602A485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1B7DC2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Мухина В. С.   Возрастная психология. Феноменология развития : учебник / В. С. Мухина. - 10-е изд., перераб. и доп. - М. : Академия, 2006. - 606 с. - (Высшее образование). - Библиогр.: с. 603-604. - ISBN 5-7695-2648-3 : 291.54.</w:t>
            </w:r>
          </w:p>
        </w:tc>
        <w:tc>
          <w:tcPr>
            <w:tcW w:w="1701" w:type="dxa"/>
          </w:tcPr>
          <w:p w14:paraId="7ED210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14:paraId="3B9CA4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571DE56D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6C5961D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Мухина В. С.   Личность: Мифы и Реальность. Альтернативный взгляд. Системный подход. Инновационные аспекты / В. С. Мухина. - 3-е изд., испр. и доп. - М. : Национальный книжный центр, 2013. - 1083 с. - Библиогр.: с. 983-1025. - ISBN 978-5-4441-0061-5 : 1350.00. </w:t>
            </w:r>
          </w:p>
        </w:tc>
        <w:tc>
          <w:tcPr>
            <w:tcW w:w="1701" w:type="dxa"/>
          </w:tcPr>
          <w:p w14:paraId="3F6CDBE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14:paraId="51154B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6F603DB0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44E3A61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Психология развития : учебник для студ. учреждений высш. образования / под ред. Т. Д. Марцинковской. - 5-е изд., испр. - М. : Академия, 2014. - 527 с. - (Бакалавриат). - Библиогр.: в конце каждой главы. - ISBN 978-5-4468-0749-9</w:t>
            </w:r>
          </w:p>
        </w:tc>
        <w:tc>
          <w:tcPr>
            <w:tcW w:w="1701" w:type="dxa"/>
          </w:tcPr>
          <w:p w14:paraId="38EE5A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14:paraId="70D714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77A1EDFE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240E5E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Фельдштейн Д. И.   Психология развития человека как личности : избранные труды : В 2 т. Т. 1 / Д. И. Фельдштейн. - 2-е изд., испр. и доп. - М.; Воронеж : МОДЭК, 2009. - 599 с. : ил. - (Психологи России). - Библиогр.: с. 570-593. - ISBN 978-5-89395-949-9 : б/ц. </w:t>
            </w:r>
          </w:p>
        </w:tc>
        <w:tc>
          <w:tcPr>
            <w:tcW w:w="1701" w:type="dxa"/>
          </w:tcPr>
          <w:p w14:paraId="5A862C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14:paraId="33ED49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3C25A6D7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14F7AD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Фельдштейн Д. И.   Психология развития человека как личности : избранные труды : В 2 т. Т. 2 / Д. И. Фельдштейн. - 2-е изд., испр. и доп. - М.; Воронеж : МОДЭК, 2009. - 534 с. : ил. - (Психологи России). - ISBN 978-5-89395-950-5 : б/ц. </w:t>
            </w:r>
          </w:p>
        </w:tc>
        <w:tc>
          <w:tcPr>
            <w:tcW w:w="1701" w:type="dxa"/>
          </w:tcPr>
          <w:p w14:paraId="403092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14:paraId="440FF3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4EC3ADA0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1C8B931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Венгер, А. Л.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Клиническая психология развития : учебник и практикум для вузов / А. Л. Венгер, Е. И. Морозова. — Москва : Издательство Юрайт, 2023. — 312 с. — (Высшее образование). — ISBN 978-5-534-03304-5.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"https://urait.ru/bcode/513694" \t "_blank"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t>https://urait.ru/bcode/513694</w:t>
            </w:r>
            <w:r>
              <w:rPr>
                <w:rStyle w:val="5"/>
                <w:rFonts w:ascii="Times New Roman" w:hAnsi="Times New Roman" w:cs="Times New Roman"/>
                <w:color w:val="486C97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(дата обращения: 27.02.2023).</w:t>
            </w:r>
          </w:p>
        </w:tc>
        <w:tc>
          <w:tcPr>
            <w:tcW w:w="1701" w:type="dxa"/>
          </w:tcPr>
          <w:p w14:paraId="7D9605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37EFD6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22832156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68CAC2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 xml:space="preserve">Нуркова, В. В.  Психология фотографии. Культурно-исторический анализ : учебное пособие для вузов / В. В. Нуркова. — Москва : Издательство Юрайт, 2022. — 473 с. — (URL: </w:t>
            </w:r>
            <w:r>
              <w:fldChar w:fldCharType="begin"/>
            </w:r>
            <w:r>
              <w:instrText xml:space="preserve"> HYPERLINK "https://urait.ru/bcode/471446" </w:instrText>
            </w:r>
            <w:r>
              <w:fldChar w:fldCharType="separate"/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https://urait.ru/bcode/471446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64785C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14:paraId="41F29B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4" w:type="dxa"/>
          </w:tcPr>
          <w:p w14:paraId="072C7BFC">
            <w:pPr>
              <w:pStyle w:val="1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442" w:type="dxa"/>
          </w:tcPr>
          <w:p w14:paraId="48E2BA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Психология развития : учебник для студ. учреждений высш. образования / под ред. Т. Д. Марцинковской. - 5-е изд., испр. - М. : Академия, 2014. - 527 с. - (Бакалавриат). - Библиогр.: в конце каждой главы. - ISBN 978-5-4468-0749-9</w:t>
            </w:r>
          </w:p>
        </w:tc>
        <w:tc>
          <w:tcPr>
            <w:tcW w:w="1701" w:type="dxa"/>
          </w:tcPr>
          <w:p w14:paraId="400A0D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64EFBB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AC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firstLine="709"/>
        <w:jc w:val="both"/>
        <w:rPr>
          <w:rFonts w:ascii="Times New Roman" w:hAnsi="Times New Roman" w:eastAsia="Calibri" w:cs="Tahoma"/>
          <w:b/>
          <w:sz w:val="24"/>
          <w:szCs w:val="24"/>
        </w:rPr>
      </w:pPr>
      <w:r>
        <w:rPr>
          <w:rFonts w:ascii="Times New Roman" w:hAnsi="Times New Roman" w:eastAsia="Calibri" w:cs="Tahoma"/>
          <w:b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0256FE1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https://antiplagiat.ru/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53A6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https://minobrnauki.gov.ru/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5C7CA8F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http://www.minsport.gov.ru/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5420322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https://mgafk.ru/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E385D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Fonts w:ascii="Times New Roman" w:hAnsi="Times New Roman" w:cs="Times New Roman"/>
          <w:bCs/>
          <w:color w:val="0563C1"/>
          <w:sz w:val="24"/>
          <w:szCs w:val="24"/>
          <w:u w:val="single"/>
        </w:rPr>
        <w:t>https://edu.mgafk.ru/portal</w:t>
      </w:r>
      <w:r>
        <w:rPr>
          <w:rFonts w:ascii="Times New Roman" w:hAnsi="Times New Roman" w:cs="Times New Roman"/>
          <w:bCs/>
          <w:color w:val="0563C1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B5E58F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МГАФК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https://vks.mgafk.ru/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13A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http://obrnadzor.gov.ru/ru/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38B438C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http://www.edu.ru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</w:p>
    <w:p w14:paraId="57FD98B1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библиотечная система ЭЛМАРК (МГАФК)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http://lib.mgafk.ru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7AD5865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https://urait.ru/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6B527B92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https://elibrary.ru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</w:p>
    <w:p w14:paraId="7EA481CC">
      <w:pPr>
        <w:widowControl w:val="0"/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http://www.iprbookshop.ru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</w:p>
    <w:p w14:paraId="2986BFD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https://lib.rucont.ru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5DB5D651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Энциклопедия психодиагностики </w:t>
      </w:r>
      <w:r>
        <w:fldChar w:fldCharType="begin"/>
      </w:r>
      <w:r>
        <w:instrText xml:space="preserve"> HYPERLINK "http://psylab.info"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http://psylab.info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A45B1AF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научно-педагогическая библиотека им. К.Д. Ушинского </w:t>
      </w:r>
      <w:r>
        <w:fldChar w:fldCharType="begin"/>
      </w:r>
      <w:r>
        <w:instrText xml:space="preserve"> HYPERLINK "http://www.gnpbu.ru/" </w:instrText>
      </w:r>
      <w:r>
        <w:fldChar w:fldCharType="separate"/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http://www.gnpbu.ru/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fldChar w:fldCharType="end"/>
      </w:r>
    </w:p>
    <w:p w14:paraId="7466357D">
      <w:pPr>
        <w:widowControl w:val="0"/>
        <w:spacing w:after="0" w:line="240" w:lineRule="auto"/>
        <w:ind w:firstLine="709"/>
        <w:rPr>
          <w:rFonts w:ascii="Times New Roman" w:hAnsi="Times New Roman" w:eastAsia="Calibri" w:cs="Times New Roman"/>
          <w:b/>
          <w:caps/>
          <w:spacing w:val="-1"/>
          <w:sz w:val="24"/>
          <w:szCs w:val="24"/>
          <w:lang w:eastAsia="ru-RU"/>
        </w:rPr>
      </w:pPr>
    </w:p>
    <w:p w14:paraId="77A055BE">
      <w:pPr>
        <w:widowControl w:val="0"/>
        <w:spacing w:after="0" w:line="240" w:lineRule="auto"/>
        <w:ind w:firstLine="709"/>
        <w:rPr>
          <w:rFonts w:ascii="Times New Roman" w:hAnsi="Times New Roman" w:eastAsia="Calibri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caps/>
          <w:spacing w:val="-1"/>
          <w:sz w:val="24"/>
          <w:szCs w:val="24"/>
          <w:lang w:eastAsia="ru-RU"/>
        </w:rPr>
        <w:t>8. М</w:t>
      </w:r>
      <w:r>
        <w:rPr>
          <w:rFonts w:ascii="Times New Roman" w:hAnsi="Times New Roman" w:eastAsia="Calibri" w:cs="Times New Roman"/>
          <w:b/>
          <w:spacing w:val="-1"/>
          <w:sz w:val="24"/>
          <w:szCs w:val="24"/>
          <w:lang w:eastAsia="ru-RU"/>
        </w:rPr>
        <w:t>атериально-техническое обеспечение дисциплины</w:t>
      </w: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 </w:t>
      </w:r>
    </w:p>
    <w:p w14:paraId="7102762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8.1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.Для обеспечения традиционных и активных форм проведения занятий по дисциплине требуются мультимедийные аудитории и техническое обеспечение: видеопроектор и ноутбук.</w:t>
      </w:r>
    </w:p>
    <w:p w14:paraId="1CCE3EF1">
      <w:pPr>
        <w:widowControl w:val="0"/>
        <w:spacing w:after="0" w:line="240" w:lineRule="auto"/>
        <w:ind w:firstLine="709"/>
        <w:rPr>
          <w:rFonts w:ascii="Times New Roman" w:hAnsi="Times New Roman" w:eastAsia="Calibri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8.2. Программное обеспечение. </w:t>
      </w:r>
    </w:p>
    <w:p w14:paraId="0A1BE46F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 </w:t>
      </w:r>
    </w:p>
    <w:p w14:paraId="27956A64">
      <w:pPr>
        <w:widowControl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14:paraId="7A3C1733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pacing w:val="-1"/>
          <w:sz w:val="24"/>
          <w:szCs w:val="24"/>
          <w:lang w:eastAsia="ru-RU"/>
        </w:rPr>
        <w:t xml:space="preserve">8.3 Изучение дисциплины инвалидами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bCs/>
          <w:iCs/>
          <w:spacing w:val="-1"/>
          <w:sz w:val="24"/>
          <w:szCs w:val="24"/>
          <w:lang w:eastAsia="ru-RU"/>
        </w:rPr>
        <w:t xml:space="preserve">обучающимися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ru-RU"/>
        </w:rPr>
        <w:t xml:space="preserve">с ограниченными </w:t>
      </w:r>
      <w:r>
        <w:rPr>
          <w:rFonts w:ascii="Times New Roman" w:hAnsi="Times New Roman" w:eastAsia="Times New Roman" w:cs="Times New Roman"/>
          <w:b/>
          <w:bCs/>
          <w:iCs/>
          <w:spacing w:val="-1"/>
          <w:sz w:val="24"/>
          <w:szCs w:val="24"/>
          <w:lang w:eastAsia="ru-RU"/>
        </w:rPr>
        <w:t>возможностями здоровья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  <w:t xml:space="preserve"> осуществляется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 xml:space="preserve">с 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 w:eastAsia="Times New Roman" w:cs="Times New Roman"/>
          <w:bCs/>
          <w:iCs/>
          <w:spacing w:val="-2"/>
          <w:sz w:val="24"/>
          <w:szCs w:val="24"/>
          <w:lang w:eastAsia="ru-RU"/>
        </w:rPr>
        <w:t xml:space="preserve">доступ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  <w:t xml:space="preserve">учебные помещения Академии, организованы занятия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 xml:space="preserve">на 1 этаже главного здания. </w:t>
      </w:r>
      <w:r>
        <w:rPr>
          <w:rFonts w:ascii="Times New Roman" w:hAnsi="Times New Roman" w:eastAsia="Times New Roman" w:cs="Times New Roman"/>
          <w:bCs/>
          <w:iCs/>
          <w:spacing w:val="-1"/>
          <w:sz w:val="24"/>
          <w:szCs w:val="24"/>
          <w:lang w:eastAsia="ru-RU"/>
        </w:rPr>
        <w:t xml:space="preserve">Созданы следующие специальные условия: </w:t>
      </w:r>
    </w:p>
    <w:p w14:paraId="45E58886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8.3.1. для 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>и лиц с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 здоровья по зрению:</w:t>
      </w:r>
    </w:p>
    <w:p w14:paraId="7DF9D40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i/>
          <w:iCs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iCs/>
          <w:sz w:val="24"/>
          <w:szCs w:val="24"/>
          <w:lang w:eastAsia="ru-RU"/>
        </w:rPr>
        <w:t>о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беспечен доступ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обучающихся,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являющихся слепыми или слабовидящими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>зданиям Академии;</w:t>
      </w:r>
    </w:p>
    <w:p w14:paraId="18A3BFB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pacing w:val="-1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iCs/>
          <w:sz w:val="24"/>
          <w:szCs w:val="24"/>
          <w:lang w:eastAsia="ru-RU"/>
        </w:rPr>
        <w:t>э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лектронный видео увеличитель "ONYX Deskset HD 22 (в полной комплектации);</w:t>
      </w:r>
    </w:p>
    <w:p w14:paraId="3A4421C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</w:p>
    <w:p w14:paraId="3C0FCD4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ru-RU"/>
        </w:rPr>
        <w:t>-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принтер Брайля; </w:t>
      </w:r>
    </w:p>
    <w:p w14:paraId="55C22ADB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shd w:val="clear" w:color="auto" w:fill="FEFEFE"/>
          <w:lang w:eastAsia="ru-RU"/>
        </w:rPr>
      </w:pP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Times New Roman" w:hAnsi="Times New Roman" w:eastAsia="Calibri" w:cs="Times New Roman"/>
          <w:sz w:val="24"/>
          <w:szCs w:val="24"/>
          <w:shd w:val="clear" w:color="auto" w:fill="FEFEFE"/>
          <w:lang w:eastAsia="ru-RU"/>
        </w:rPr>
        <w:t>портативное устройство для чтения и увеличения.</w:t>
      </w:r>
      <w:r>
        <w:rPr>
          <w:rFonts w:ascii="Times New Roman" w:hAnsi="Times New Roman" w:eastAsia="Calibri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</w:p>
    <w:p w14:paraId="4424A480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8.3.2. для 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>и лиц с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 ограниченными возможностями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 здоровья по слуху:</w:t>
      </w:r>
    </w:p>
    <w:p w14:paraId="79086DC8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  <w:t>акустическая система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Front Row to Go в комплекте (системы свободного звукового поля);</w:t>
      </w:r>
    </w:p>
    <w:p w14:paraId="5BA2DFFB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«ElBrailleW14J G2; </w:t>
      </w:r>
    </w:p>
    <w:p w14:paraId="19EEA025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FM- приёмник ARC с индукционной петлей;</w:t>
      </w:r>
    </w:p>
    <w:p w14:paraId="4E4DA70D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- FM-передатчик AMIGO T31;</w:t>
      </w:r>
    </w:p>
    <w:p w14:paraId="0EE037C2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-  радиокласс (радиомикрофон) «Сонет-РСМ» РМ- 2-1 (заушный индуктор и индукционная петля).</w:t>
      </w:r>
    </w:p>
    <w:p w14:paraId="5C8701EF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8.3.3. для 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инвалидов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и лиц с </w:t>
      </w:r>
      <w:r>
        <w:rPr>
          <w:rFonts w:ascii="Times New Roman" w:hAnsi="Times New Roman" w:eastAsia="Times New Roman" w:cs="Times New Roman"/>
          <w:bCs/>
          <w:i/>
          <w:spacing w:val="-1"/>
          <w:sz w:val="24"/>
          <w:szCs w:val="24"/>
          <w:lang w:eastAsia="ru-RU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>аппарата:</w:t>
      </w:r>
    </w:p>
    <w:p w14:paraId="0D54FFD6">
      <w:pPr>
        <w:kinsoku w:val="0"/>
        <w:overflowPunct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 - 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  <w:shd w:val="clear" w:color="auto" w:fill="FFFFFF"/>
          <w:lang w:eastAsia="ru-RU"/>
        </w:rPr>
        <w:t>автоматизированное рабочее место обучающегося с нарушением ОДА и ДЦП (ауд. №№ 120, 122).</w:t>
      </w:r>
    </w:p>
    <w:p w14:paraId="674EBE8D">
      <w:pPr>
        <w:spacing w:after="0" w:line="240" w:lineRule="auto"/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  <w:lang w:eastAsia="ru-RU"/>
        </w:rPr>
        <w:br w:type="page"/>
      </w:r>
    </w:p>
    <w:p w14:paraId="747CCE8D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>Приложение к Рабочей программе дисциплины</w:t>
      </w:r>
    </w:p>
    <w:p w14:paraId="37909C4B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i/>
          <w:iCs/>
          <w:lang w:eastAsia="ru-RU"/>
        </w:rPr>
      </w:pPr>
      <w:r>
        <w:rPr>
          <w:rFonts w:ascii="Times New Roman" w:hAnsi="Times New Roman" w:eastAsia="Times New Roman" w:cs="Times New Roman"/>
          <w:i/>
          <w:iCs/>
          <w:lang w:eastAsia="ru-RU"/>
        </w:rPr>
        <w:t>«Психология развития»</w:t>
      </w:r>
    </w:p>
    <w:p w14:paraId="43FADE59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959E3B4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Министерство спорта Российской Федерации </w:t>
      </w:r>
    </w:p>
    <w:p w14:paraId="1B60F153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14:paraId="2B164AD1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высшего образования</w:t>
      </w:r>
    </w:p>
    <w:p w14:paraId="32CB18C4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«Московская государственная академия физической культуры»</w:t>
      </w:r>
    </w:p>
    <w:p w14:paraId="19C8A382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Кафедра педагогики и психологии</w:t>
      </w:r>
    </w:p>
    <w:p w14:paraId="3AC609D2">
      <w:pPr>
        <w:spacing w:after="0" w:line="240" w:lineRule="auto"/>
        <w:ind w:firstLine="709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4194DB4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УТВЕРЖДЕНО</w:t>
      </w:r>
    </w:p>
    <w:p w14:paraId="60A08B67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решением Учебно-методической комиссии</w:t>
      </w:r>
    </w:p>
    <w:p w14:paraId="0DE6E89B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протокол № 12/24 от «19» мая 2025 г.</w:t>
      </w:r>
    </w:p>
    <w:p w14:paraId="30C2D04B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Председатель УМК, </w:t>
      </w:r>
    </w:p>
    <w:p w14:paraId="30929530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 xml:space="preserve"> проректор по учебной работе</w:t>
      </w:r>
    </w:p>
    <w:p w14:paraId="2F195BB1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___________________А.П. Морозов</w:t>
      </w:r>
    </w:p>
    <w:p w14:paraId="05566164">
      <w:pPr>
        <w:jc w:val="right"/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eastAsia="ru-RU"/>
          <w14:textFill>
            <w14:solidFill>
              <w14:schemeClr w14:val="tx1"/>
            </w14:solidFill>
          </w14:textFill>
        </w:rPr>
        <w:t>«19» мая 2025 г.</w:t>
      </w:r>
    </w:p>
    <w:p w14:paraId="1D5465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597C69A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749AC29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A56979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Фонд оценочных средств</w:t>
      </w:r>
    </w:p>
    <w:p w14:paraId="4061504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F6E39B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 дисциплине </w:t>
      </w:r>
    </w:p>
    <w:p w14:paraId="247F06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73BE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«ПСИХОЛОГИЯ РАЗВИТИЯ»</w:t>
      </w:r>
    </w:p>
    <w:p w14:paraId="654410A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9193B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Направление подготовки</w:t>
      </w:r>
    </w:p>
    <w:p w14:paraId="03C89C7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49.03.02 Физическая культура для лиц с отклонениями в состоянии здоровья </w:t>
      </w:r>
    </w:p>
    <w:p w14:paraId="7D61254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(адаптивная физическая культура)</w:t>
      </w:r>
    </w:p>
    <w:p w14:paraId="7B54A00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1C35E20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765737F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«Лечебная физическая культура»</w:t>
      </w:r>
    </w:p>
    <w:p w14:paraId="2DABF7E6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«Физическая реабилитация»</w:t>
      </w:r>
    </w:p>
    <w:p w14:paraId="65936218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ОПОП «Адаптивный спорт»</w:t>
      </w:r>
    </w:p>
    <w:p w14:paraId="239B72FD">
      <w:pPr>
        <w:widowControl w:val="0"/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5A95CFF7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3CBC8B64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  <w:t>Форма обучения</w:t>
      </w:r>
    </w:p>
    <w:p w14:paraId="798AA942">
      <w:pPr>
        <w:spacing w:after="0" w:line="240" w:lineRule="auto"/>
        <w:jc w:val="center"/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>очная/заочная</w:t>
      </w:r>
    </w:p>
    <w:p w14:paraId="6D924F53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63588B08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0C6D32F3">
      <w:pPr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24"/>
          <w:szCs w:val="24"/>
          <w:lang w:eastAsia="ru-RU"/>
        </w:rPr>
      </w:pPr>
    </w:p>
    <w:p w14:paraId="6B8979AF">
      <w:pPr>
        <w:spacing w:after="0" w:line="240" w:lineRule="auto"/>
        <w:jc w:val="right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eastAsia="ru-RU"/>
        </w:rPr>
        <w:t>Рассмотрено и одобрено на заседании кафедры</w:t>
      </w:r>
    </w:p>
    <w:p w14:paraId="729F01EE">
      <w:pPr>
        <w:spacing w:after="0" w:line="240" w:lineRule="auto"/>
        <w:jc w:val="right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eastAsia="ru-RU"/>
        </w:rPr>
        <w:t xml:space="preserve">(протокол № 4 от «28» апреля 2025 г.) </w:t>
      </w:r>
    </w:p>
    <w:p w14:paraId="55696157">
      <w:pPr>
        <w:tabs>
          <w:tab w:val="left" w:pos="5245"/>
          <w:tab w:val="left" w:pos="5529"/>
        </w:tabs>
        <w:spacing w:after="0" w:line="240" w:lineRule="auto"/>
        <w:jc w:val="right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eastAsia="ru-RU"/>
        </w:rPr>
        <w:t>Зав. кафедрой ____________/ В.В. Буторин</w:t>
      </w:r>
    </w:p>
    <w:p w14:paraId="735F198A">
      <w:pPr>
        <w:tabs>
          <w:tab w:val="left" w:pos="5245"/>
          <w:tab w:val="left" w:pos="5529"/>
        </w:tabs>
        <w:spacing w:after="0" w:line="240" w:lineRule="auto"/>
        <w:jc w:val="right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  <w:r>
        <w:rPr>
          <w:rFonts w:ascii="Times New Roman" w:hAnsi="Times New Roman" w:cs="Courier New"/>
          <w:color w:val="000000"/>
          <w:sz w:val="24"/>
          <w:szCs w:val="24"/>
          <w:lang w:eastAsia="ru-RU"/>
        </w:rPr>
        <w:t>«28» апреля 2025 г.</w:t>
      </w:r>
    </w:p>
    <w:p w14:paraId="4D717C1F">
      <w:pPr>
        <w:tabs>
          <w:tab w:val="left" w:pos="5245"/>
          <w:tab w:val="left" w:pos="5529"/>
        </w:tabs>
        <w:spacing w:after="0" w:line="240" w:lineRule="auto"/>
        <w:jc w:val="center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</w:p>
    <w:p w14:paraId="63F5669C">
      <w:pPr>
        <w:spacing w:after="0" w:line="240" w:lineRule="auto"/>
        <w:jc w:val="center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</w:p>
    <w:p w14:paraId="345F7A50">
      <w:pPr>
        <w:spacing w:after="0" w:line="240" w:lineRule="auto"/>
        <w:jc w:val="center"/>
        <w:rPr>
          <w:rFonts w:ascii="Times New Roman" w:hAnsi="Times New Roman" w:cs="Courier New"/>
          <w:color w:val="000000"/>
          <w:sz w:val="24"/>
          <w:szCs w:val="24"/>
          <w:lang w:eastAsia="ru-RU"/>
        </w:rPr>
      </w:pPr>
    </w:p>
    <w:p w14:paraId="5204CFB4">
      <w:pPr>
        <w:jc w:val="center"/>
        <w:rPr>
          <w:rFonts w:eastAsia="Calibri" w:cs="Courier New"/>
          <w:color w:val="000000"/>
        </w:rPr>
      </w:pPr>
      <w:r>
        <w:rPr>
          <w:rFonts w:ascii="Times New Roman" w:hAnsi="Times New Roman" w:cs="Courier New"/>
          <w:color w:val="000000"/>
          <w:sz w:val="24"/>
          <w:szCs w:val="24"/>
          <w:lang w:eastAsia="ru-RU"/>
        </w:rPr>
        <w:t>Малаховка, 2025</w:t>
      </w:r>
    </w:p>
    <w:p w14:paraId="0853422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B11E1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page"/>
      </w:r>
    </w:p>
    <w:p w14:paraId="3E00DB0E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ПАСПОРТ ФОНДА ОЦЕНОЧНЫХ СРЕДСТВ ПО ДИСЦИПЛИНЕ</w:t>
      </w:r>
    </w:p>
    <w:tbl>
      <w:tblPr>
        <w:tblStyle w:val="19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2268"/>
        <w:gridCol w:w="4536"/>
      </w:tblGrid>
      <w:tr w14:paraId="42A6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Align w:val="center"/>
          </w:tcPr>
          <w:p w14:paraId="3592DF1F">
            <w:pPr>
              <w:tabs>
                <w:tab w:val="right" w:leader="underscore" w:pos="93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701" w:type="dxa"/>
            <w:vAlign w:val="center"/>
          </w:tcPr>
          <w:p w14:paraId="6443C609">
            <w:pPr>
              <w:tabs>
                <w:tab w:val="right" w:leader="underscore" w:pos="93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Трудовые функции</w:t>
            </w:r>
          </w:p>
        </w:tc>
        <w:tc>
          <w:tcPr>
            <w:tcW w:w="2268" w:type="dxa"/>
          </w:tcPr>
          <w:p w14:paraId="5815BE50">
            <w:pPr>
              <w:tabs>
                <w:tab w:val="right" w:leader="underscore" w:pos="93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ЗУНы</w:t>
            </w:r>
          </w:p>
        </w:tc>
        <w:tc>
          <w:tcPr>
            <w:tcW w:w="4536" w:type="dxa"/>
            <w:vAlign w:val="center"/>
          </w:tcPr>
          <w:p w14:paraId="629BA2B5">
            <w:pPr>
              <w:tabs>
                <w:tab w:val="right" w:leader="underscore" w:pos="93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Индикаторы достижения</w:t>
            </w:r>
          </w:p>
        </w:tc>
      </w:tr>
      <w:tr w14:paraId="497D2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5" w:hRule="atLeast"/>
        </w:trPr>
        <w:tc>
          <w:tcPr>
            <w:tcW w:w="1701" w:type="dxa"/>
          </w:tcPr>
          <w:p w14:paraId="75AE06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eastAsia="ru-RU"/>
              </w:rPr>
              <w:t>ОПК-7</w:t>
            </w:r>
          </w:p>
        </w:tc>
        <w:tc>
          <w:tcPr>
            <w:tcW w:w="1701" w:type="dxa"/>
          </w:tcPr>
          <w:p w14:paraId="0BBB9E99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  <w:p w14:paraId="1C9268B3">
            <w:pPr>
              <w:tabs>
                <w:tab w:val="right" w:leader="underscore" w:pos="9356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А/03.6</w:t>
            </w:r>
          </w:p>
          <w:p w14:paraId="6003BB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2268" w:type="dxa"/>
          </w:tcPr>
          <w:p w14:paraId="5C671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Знания: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AB75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законов развития личности и проявлений личностных свойств, психологических законов периодизации и кризисов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 с отклонениями в состоянии здоровья</w:t>
            </w:r>
          </w:p>
          <w:p w14:paraId="5C01BD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Умения: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F3DD7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составления (совместно с психологом и другими специалистами) психолого-педагогическую характеристику (портрет)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 здоровья</w:t>
            </w:r>
          </w:p>
          <w:p w14:paraId="3590AFC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Навыки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и/или опыт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выявления в ходе наблюдения поведенческих и личностных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 здоровья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, связанных с особенностями их развития</w:t>
            </w:r>
          </w:p>
        </w:tc>
        <w:tc>
          <w:tcPr>
            <w:tcW w:w="4536" w:type="dxa"/>
          </w:tcPr>
          <w:p w14:paraId="6917B4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Знает предмет, цели, задачи и методы психологии развития,</w:t>
            </w:r>
            <w:r>
              <w:rPr>
                <w:rFonts w:ascii="Times New Roman" w:hAnsi="Times New Roman" w:cs="Times New Roman"/>
              </w:rPr>
              <w:t xml:space="preserve"> новообразования возрастных периодов;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индикатор</w:t>
            </w:r>
            <w:r>
              <w:rPr>
                <w:rFonts w:ascii="Times New Roman" w:hAnsi="Times New Roman" w:cs="Times New Roman"/>
              </w:rPr>
              <w:t xml:space="preserve">ы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индивидуальных особенностей траекторий жизни</w:t>
            </w:r>
            <w:r>
              <w:rPr>
                <w:rFonts w:ascii="Times New Roman" w:hAnsi="Times New Roman" w:cs="Times New Roman"/>
              </w:rPr>
              <w:t xml:space="preserve">, особенности проявления межкультурного разнообразия, применительно к основным реалиям развития и бытия личности, в том числе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 здоровья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  <w:p w14:paraId="017BCE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(вопросы к зачету, устный опрос, письменная проверочная работа, коллоквиум)</w:t>
            </w:r>
          </w:p>
          <w:p w14:paraId="20A697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70F766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Анализирует влияние природной, предметной, социально-нормативной и образно-знаковой реальностей, присущих каждой культуре на развитие и бытие личности, 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 с отклонениями в состоянии здоровья </w:t>
            </w:r>
          </w:p>
          <w:p w14:paraId="151F1C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(устный опрос, письменная проверочная работа, круглый стол, доклад, диспут, ситуационные задачи)</w:t>
            </w:r>
          </w:p>
          <w:p w14:paraId="2D563A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78B5E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</w:rPr>
              <w:t>Выявляет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психологические проблемы возникающие на различных этапах развития личности, обусловленных кризисами физического и психического созревания  и осуществляет поиск рекомендаций в профессиональной литературе по их решению;  предлагает психологические рекомендаций по преодолению негативного влияния возрастных кризисов на жизнедеятельность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 в том числе с отклонениями в состоянии здоровья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>(ситуационные задачи, творческие задания)</w:t>
            </w:r>
          </w:p>
        </w:tc>
      </w:tr>
    </w:tbl>
    <w:p w14:paraId="7BBE027D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7B7A4F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Составитель: Кузнецова Ж.В._________________________</w:t>
      </w:r>
    </w:p>
    <w:p w14:paraId="04ECF8E4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2C1C6E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 xml:space="preserve">1. Типовые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контрольные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задания:</w:t>
      </w:r>
    </w:p>
    <w:p w14:paraId="332D1747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1.1 Перечень вопросов для промежуточной аттестации.</w:t>
      </w:r>
    </w:p>
    <w:p w14:paraId="0DB7E48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Предмет, задачи психологии развития личности.</w:t>
      </w:r>
    </w:p>
    <w:p w14:paraId="0F54DCA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2.Теоретическое и практическое значение психологии развития личности.</w:t>
      </w:r>
    </w:p>
    <w:p w14:paraId="61C121F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Условия развития личности в контексте теории В.С. Мухиной.</w:t>
      </w:r>
    </w:p>
    <w:p w14:paraId="4F577D5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4.Основные реалии как условия развития и бытия личности.</w:t>
      </w:r>
    </w:p>
    <w:p w14:paraId="1C2C6E7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5. Проблема развития и его движущих сил в трудах отечественных ученых. </w:t>
      </w:r>
    </w:p>
    <w:p w14:paraId="2F09F16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Проблема развития и его движущих сил в трудах зарубежных ученых</w:t>
      </w:r>
    </w:p>
    <w:p w14:paraId="7D2957D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Предпосылки развития и бытия личности.</w:t>
      </w:r>
    </w:p>
    <w:p w14:paraId="5FD4655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8. Роль среды и наследственности в психическом развитии ребенка (анализ различных теоретических позиций)</w:t>
      </w:r>
    </w:p>
    <w:p w14:paraId="01C725B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9. Личность как синтез биологического и социального.</w:t>
      </w:r>
    </w:p>
    <w:p w14:paraId="73617EE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10. Типическое и уникальное в личности.</w:t>
      </w:r>
    </w:p>
    <w:p w14:paraId="7C1C3FD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11. Механизмы идентификации и обособления и их влияние на личность.</w:t>
      </w:r>
    </w:p>
    <w:p w14:paraId="6AA268E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12. Самосознание личности.</w:t>
      </w:r>
    </w:p>
    <w:p w14:paraId="49EE570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13. Ориентиры самосознания личности.</w:t>
      </w:r>
    </w:p>
    <w:p w14:paraId="7FBDAD5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14. Структура самосознания личности.</w:t>
      </w:r>
    </w:p>
    <w:p w14:paraId="5A2242C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15. Звенья структуры самосознания.</w:t>
      </w:r>
    </w:p>
    <w:p w14:paraId="0812313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16. Теория культурно-исторического развития Л. С. Выготского и ее вклад в современную возрастную психологию.</w:t>
      </w:r>
    </w:p>
    <w:p w14:paraId="730EA7D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17. Проблема возраста и возрастной периодизации в трудах Л. С. Выготского.</w:t>
      </w:r>
    </w:p>
    <w:p w14:paraId="4229101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18. Проблема нормы развития в современной психологии развития, типы норм.</w:t>
      </w:r>
    </w:p>
    <w:p w14:paraId="3BB4B6A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19. Основные принципы периодизации развития Д. Б. Эльконина.</w:t>
      </w:r>
    </w:p>
    <w:p w14:paraId="4FD78BF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20. Проблема возраста и возрастной периодизации в психологии (различные теоретические подходы).</w:t>
      </w:r>
    </w:p>
    <w:p w14:paraId="55D11EA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21. Кризисы психического развития: природа, проявления и значение.</w:t>
      </w:r>
    </w:p>
    <w:p w14:paraId="0F180DF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22. Стабильные возрасты развития в онтогенезе: характеристика, структура и динамика.</w:t>
      </w:r>
    </w:p>
    <w:p w14:paraId="6839861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23. Сензитивные периоды развития, их природа, проявления, учет в процессе обучения.</w:t>
      </w:r>
    </w:p>
    <w:p w14:paraId="5400B9E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24. Роль деятельности в развитии, понятие ведущей деятельности, характеристика ведущих деятельностей в детских возрастах.</w:t>
      </w:r>
    </w:p>
    <w:p w14:paraId="06FCACC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25. Социальная ситуация развития как параметр возраста, ее структура и проявления.</w:t>
      </w:r>
    </w:p>
    <w:p w14:paraId="4751F14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26. Психические новообразования как параметр развития, их природа и роль в развитии.</w:t>
      </w:r>
    </w:p>
    <w:p w14:paraId="7CF3417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27. Общая характеристика психического развития в младенческом возрасте.</w:t>
      </w:r>
    </w:p>
    <w:p w14:paraId="037EEA9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28. Психологическая характеристика раннего детства.</w:t>
      </w:r>
    </w:p>
    <w:p w14:paraId="0A7C2C0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29. Психологические особенности дошкольника, психологические условия полноценного воспитания дошкольника в семье и в детском саду.</w:t>
      </w:r>
    </w:p>
    <w:p w14:paraId="3DFD5E1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30. Кризис 7 лет: природа, симптоматика и значение, понятие о психологической готовности детей к школьному обучению.</w:t>
      </w:r>
    </w:p>
    <w:p w14:paraId="40DF327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31. Психологическая характеристика младшего школьника.</w:t>
      </w:r>
    </w:p>
    <w:p w14:paraId="01802F9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32. Учебная деятельность как ведущая в младшем школьном в возрасте, ее структура, закономерности становления и развития.</w:t>
      </w:r>
    </w:p>
    <w:p w14:paraId="195071C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33. Кризис подростка: природа, симптоматика и значение.</w:t>
      </w:r>
    </w:p>
    <w:p w14:paraId="1863AE3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34. Психологическая характеристика подросткового возраста.</w:t>
      </w:r>
    </w:p>
    <w:p w14:paraId="6147CA5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35. Психологическая характеристика юношеского возраста.</w:t>
      </w:r>
    </w:p>
    <w:p w14:paraId="70ED5A1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36. Психология зрелости и старости.</w:t>
      </w:r>
    </w:p>
    <w:p w14:paraId="45319062">
      <w:pPr>
        <w:spacing w:after="0" w:line="240" w:lineRule="auto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83579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подготовке к промежуточной аттестации по дисциплине студент должен изучить вопросы к зачёту, представленные в фонде оценочных средств, опираясь на содержание основной и дополнительной литературы, предусмотренной программой дисциплины. На зачёте студент отвечает на два вопроса, предложенных преподавателем дисциплины.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зачёта.</w:t>
      </w:r>
    </w:p>
    <w:p w14:paraId="7EE0E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2474E1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Критерии оценки: </w:t>
      </w:r>
    </w:p>
    <w:p w14:paraId="54FA53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Оценка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«зачтено»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ставится на зачете студенту, если он твердо знает материал, владеет основными понятиями и терминологией курса, грамотно излагает содержание основных разделов программы курса, не допуская существенных ошибок, правильно применяет теоретические знания при решении практических или ситуационных задач, имеет выполненные задания для самостоятельной работы студента.</w:t>
      </w:r>
    </w:p>
    <w:p w14:paraId="4319F6A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Оценка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«не зачтено»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ставится студенту, не знающему значительной части программного материала, не владеющему основной терминологией и понятиями курса, при ответе на вопрос допускающему существенные ошибки, имеющему систематические пропуски аудиторных занятий без «отработанных» тем, невыполненные задания для самостоятельной работы студента.</w:t>
      </w:r>
    </w:p>
    <w:p w14:paraId="1701757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FB454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Вопросы для устного опроса</w:t>
      </w:r>
    </w:p>
    <w:p w14:paraId="1D70FC65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Предмет, задачи и методы психологии развития.</w:t>
      </w:r>
    </w:p>
    <w:p w14:paraId="0EB1E138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Предмет психологии развития.</w:t>
      </w:r>
    </w:p>
    <w:p w14:paraId="7EC17F58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Объект психологии развития.</w:t>
      </w:r>
    </w:p>
    <w:p w14:paraId="30BA33B7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Факторы,   определяющие   развитие   психики   и   самосознания   в истории человечества: предпосылки; условия; внутренняя позиция.</w:t>
      </w:r>
    </w:p>
    <w:p w14:paraId="128388B6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Связь психологии развития с другими науками.</w:t>
      </w:r>
    </w:p>
    <w:p w14:paraId="5DDD1A2F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Заинтересованность психологии развития в смежных дисциплинах.</w:t>
      </w:r>
    </w:p>
    <w:p w14:paraId="70797B9A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Современные направления в психологии развития.</w:t>
      </w:r>
    </w:p>
    <w:p w14:paraId="460DDAD3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Зарубежные и отечественные предтечи современной психологии развития.</w:t>
      </w:r>
    </w:p>
    <w:p w14:paraId="67413A8F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Теория культурно-исторического развития Л.С. Выготского.</w:t>
      </w:r>
    </w:p>
    <w:p w14:paraId="3A1C895E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Личность и взгляды на нее.</w:t>
      </w:r>
    </w:p>
    <w:p w14:paraId="3952DE2F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Основные понятия, строящие тезаурус психологии развития.</w:t>
      </w:r>
    </w:p>
    <w:p w14:paraId="76F49D76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Зарубежные теории личности.</w:t>
      </w:r>
    </w:p>
    <w:p w14:paraId="1C066820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Отечественные теории личности.</w:t>
      </w:r>
    </w:p>
    <w:p w14:paraId="4F9145BD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Социальное пространство личности.</w:t>
      </w:r>
    </w:p>
    <w:p w14:paraId="78CEFCFC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Личность и индивидуальность.</w:t>
      </w:r>
    </w:p>
    <w:p w14:paraId="18594124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Объясните   принятое   определение   личности   как   индивидуальное бытие общественных отношений.</w:t>
      </w:r>
    </w:p>
    <w:p w14:paraId="471903C4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Методы психологии развития.</w:t>
      </w:r>
    </w:p>
    <w:p w14:paraId="68AF31F3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Теоретическое и практическое значение психологии развития личности.</w:t>
      </w:r>
    </w:p>
    <w:p w14:paraId="59CAEEC0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Проблема развития и его движущих сил в трудах отечественных ученых. </w:t>
      </w:r>
    </w:p>
    <w:p w14:paraId="04650687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Проблема развития и его движущих сил в трудах зарубежных ученых</w:t>
      </w:r>
    </w:p>
    <w:p w14:paraId="3971E6A6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Проблема самосозидания и самостояния личности</w:t>
      </w:r>
    </w:p>
    <w:p w14:paraId="77C39B69">
      <w:pPr>
        <w:pStyle w:val="13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Феноменологическая сущность мифов и реалий личности.</w:t>
      </w:r>
    </w:p>
    <w:p w14:paraId="17800DE9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4D1D93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Критерии оценки:</w:t>
      </w:r>
    </w:p>
    <w:p w14:paraId="5DBB682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оценка «зачтено»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выставляется если студент правильно и развернуто ответил на поставленные вопросы; построил ответ логично, последовательно, привел примеры, показал владение терминологическим аппаратом; сумел объяснять сущность, явлений, процессов, событий, проявил свободное владение монологической речью, при это допуская стилистические неточности. Допускается наличие одной-двух неточностей при употреблении терминологического аппарата;</w:t>
      </w:r>
    </w:p>
    <w:p w14:paraId="2EF6622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оценка «не зачтено»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если студент не ответил на вопрос или при ответе обнаруживает незнание процессов изучаемой предметной области, незнание основных вопросов теории, не умеет давать аргументированные ответы, слабо владеет монологической речью. В ответе отсутствует логичность и последовательность. Допускаются серьезные ошибки при употреблении терминологического аппарата.</w:t>
      </w:r>
    </w:p>
    <w:p w14:paraId="10FC5A59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46AF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 Перечень зданий для письменной проверочной работы</w:t>
      </w:r>
    </w:p>
    <w:p w14:paraId="543696F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Раздел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2.Условия и предпосылки развития и бытия личности</w:t>
      </w:r>
    </w:p>
    <w:p w14:paraId="747701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14:paraId="7C7E8BC3">
      <w:pPr>
        <w:pStyle w:val="1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Реальности, выступающие как основные условия развития и бытия личности.</w:t>
      </w:r>
    </w:p>
    <w:p w14:paraId="67A38BCA">
      <w:pPr>
        <w:pStyle w:val="1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Природная реальность, ее сущность и  роль в развитии личности .</w:t>
      </w:r>
    </w:p>
    <w:p w14:paraId="44E7D7D8">
      <w:pPr>
        <w:pStyle w:val="1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Внутренняя реальность, ее сущность и  роль в развитии личности .</w:t>
      </w:r>
    </w:p>
    <w:p w14:paraId="5C6D1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4B6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14:paraId="6B3D1837">
      <w:pPr>
        <w:pStyle w:val="1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 –нормативная реальность ее сущность и  роль в развитии личности .</w:t>
      </w:r>
    </w:p>
    <w:p w14:paraId="36FBA274">
      <w:pPr>
        <w:pStyle w:val="1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реальность ее сущность и  роль в развитии личности.</w:t>
      </w:r>
    </w:p>
    <w:p w14:paraId="061490EF">
      <w:pPr>
        <w:pStyle w:val="1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Образно-знаковая реальность, ее сущность и  роль в развитии личности. </w:t>
      </w:r>
    </w:p>
    <w:p w14:paraId="2671A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E1301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Самосознание и внутренняя позиция личности.</w:t>
      </w:r>
    </w:p>
    <w:p w14:paraId="263B962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Вариант    1.</w:t>
      </w:r>
    </w:p>
    <w:p w14:paraId="76107B09">
      <w:pPr>
        <w:pStyle w:val="1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 как социальный знак и кристалл личности.</w:t>
      </w:r>
    </w:p>
    <w:p w14:paraId="371EE663">
      <w:pPr>
        <w:pStyle w:val="1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Притязание на признание и его роль в становлении личности.</w:t>
      </w:r>
    </w:p>
    <w:p w14:paraId="73030D1D">
      <w:pPr>
        <w:pStyle w:val="1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Психологическое время личности.</w:t>
      </w:r>
    </w:p>
    <w:p w14:paraId="6EF55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FF93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 2.</w:t>
      </w:r>
    </w:p>
    <w:p w14:paraId="00FDC213">
      <w:pPr>
        <w:pStyle w:val="1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Половая идентификация: социальные ожидания и индивидуальное воплощение</w:t>
      </w:r>
    </w:p>
    <w:p w14:paraId="44C0C367">
      <w:pPr>
        <w:pStyle w:val="1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Психологическое пространство личности.</w:t>
      </w:r>
    </w:p>
    <w:p w14:paraId="438081D8">
      <w:pPr>
        <w:pStyle w:val="1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Самосознание и его роль в становлении личности.</w:t>
      </w:r>
    </w:p>
    <w:p w14:paraId="5F24755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Критерии оценки</w:t>
      </w:r>
    </w:p>
    <w:p w14:paraId="4FC3AE3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«5 баллов» выставляется обучающемуся если студент в полном объеме удовлетворил требования, поставленные перед ним, а именно: правильно и развернуто изложил ответ на вопрос;  указал используемую при ответе литературу; построил ответ логично, последовательно смоделировал пример, выразил свое мнение по поводу поставленного вопроса, сделал выводы; </w:t>
      </w:r>
    </w:p>
    <w:p w14:paraId="409C45E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«4 балла» выставляется обучающемуся если студент в полном объеме удовлетворил требования, поставленные перед ним, а именно: правильно и развернуто изложил ответ на вопрос;  указал используемую при ответе литературу; построил ответ логично, последовательно смоделировал пример, выразил свое мнение по поводу поставленного вопроса, сделал выводы, но допущены неточности в освещении вопросов, допущены одна-две логические ошибки, недостаточно четко отражено отношение студента к проблематике вопроса, недостаточно обосновал выводы.</w:t>
      </w:r>
    </w:p>
    <w:p w14:paraId="16775A8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«3 балла» выставляется обучающемуся если студент частично удовлетворил требования, поставленные перед ним, а именно: правильно, но кратко изложил ответ на вопрос; не указал используемую при ответе литературу; не построил ответ логично, последовательно, не смоделировал пример, не выразил свое мнение по поводу поставленного вопроса, не сформулировал выводы; </w:t>
      </w:r>
    </w:p>
    <w:p w14:paraId="6B4ED89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оценка «2 балла» выставляется обучающемуся если студент не выполнилболее 50% задания, или вопросы освещены бессистемно, нелогично, неправильно трактуются факты и события, допущено пять и более логических и грамматических ошибок. Выводы не представлены. </w:t>
      </w:r>
    </w:p>
    <w:p w14:paraId="5B0E0F5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оценка «0 баллов» </w:t>
      </w:r>
      <w:r>
        <w:rPr>
          <w:rFonts w:ascii="Times New Roman" w:hAnsi="Times New Roman" w:cs="Times New Roman"/>
          <w:sz w:val="24"/>
          <w:szCs w:val="24"/>
        </w:rPr>
        <w:t xml:space="preserve"> – выставляется обучающемуся если студент проигнорировал данный вид учебного контроля.</w:t>
      </w:r>
    </w:p>
    <w:p w14:paraId="76CD005B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EE097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 Перечень заданий для коллоквиума</w:t>
      </w:r>
    </w:p>
    <w:p w14:paraId="62708D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5.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Становление и развитие личности в процессе жизненного пути.</w:t>
      </w:r>
    </w:p>
    <w:p w14:paraId="39586BD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Вариант 1.</w:t>
      </w:r>
    </w:p>
    <w:p w14:paraId="68BEDAD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Проблема возраста и возрастной периодизации в трудах Л. С. Выготского.</w:t>
      </w:r>
    </w:p>
    <w:p w14:paraId="28DBE7D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Проблема нормы развития в современной психологии развития, типы норм.</w:t>
      </w:r>
    </w:p>
    <w:p w14:paraId="14A17A0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Стабильные возрасты развития в онтогенезе: характеристика, структура и динамика.</w:t>
      </w:r>
    </w:p>
    <w:p w14:paraId="2999811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Общая характеристика психического развития в младенческом возрасте.</w:t>
      </w:r>
    </w:p>
    <w:p w14:paraId="04A9CF2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Психология зрелости и старости.</w:t>
      </w:r>
    </w:p>
    <w:p w14:paraId="2455730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EFB090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Вариант 2.</w:t>
      </w:r>
    </w:p>
    <w:p w14:paraId="243C041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Основные принципы периодизации развития Д. Б. Эльконина.</w:t>
      </w:r>
    </w:p>
    <w:p w14:paraId="048A76E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Социальная ситуация развития как параметр возраста, ее структура и проявления.</w:t>
      </w:r>
    </w:p>
    <w:p w14:paraId="154500F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Кризисы психического развития: природа, проявления и значение.</w:t>
      </w:r>
    </w:p>
    <w:p w14:paraId="3FD239D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4. Психологическая характеристика раннего детства. </w:t>
      </w:r>
    </w:p>
    <w:p w14:paraId="600B791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Психологическая характеристика юношеского возраста.</w:t>
      </w:r>
    </w:p>
    <w:p w14:paraId="338833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4D78779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Вариант 3.</w:t>
      </w:r>
    </w:p>
    <w:p w14:paraId="05A98E8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Проблема возраста и возрастной периодизации в психологии (различные теоретические подходы).</w:t>
      </w:r>
    </w:p>
    <w:p w14:paraId="52045E6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 Сензитивные периоды развития, их природа, проявления, учет в процессе обучения. </w:t>
      </w:r>
    </w:p>
    <w:p w14:paraId="59880E3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Роль деятельности в развитии, понятие ведущей деятельности, характеристика ведущих деятельностей в детских возрастах.</w:t>
      </w:r>
    </w:p>
    <w:p w14:paraId="31AD081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Психологические особенности дошкольника, психологические условия полноценного воспитания дошкольника в семье и в детском саду.</w:t>
      </w:r>
    </w:p>
    <w:p w14:paraId="65CD92D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Психологическая характеристика подросткового возраста. Кризис подростка: природа, симптоматика и значение.</w:t>
      </w:r>
    </w:p>
    <w:p w14:paraId="65739FA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AA89C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Вариант 4.</w:t>
      </w:r>
    </w:p>
    <w:p w14:paraId="28A1728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Психические новообразования как параметры развития, их природа и роль в развитии.</w:t>
      </w:r>
    </w:p>
    <w:p w14:paraId="0689FF5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Классификация возрастных переодизаций (по Л.С.Выготскому)</w:t>
      </w:r>
    </w:p>
    <w:p w14:paraId="33FF893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Кризис 7 лет: природа, симптоматика и значение, понятие о психологической готовности детей к школьному обучению.</w:t>
      </w:r>
    </w:p>
    <w:p w14:paraId="47E70DD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Психологическая характеристика младшего школьника.</w:t>
      </w:r>
    </w:p>
    <w:p w14:paraId="003BFE9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Учебная деятельность как ведущая в младшем школьном в возрасте, ее структура, закономерности становления и развития.</w:t>
      </w:r>
    </w:p>
    <w:p w14:paraId="7E38C39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F1C9EE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Критерии оценки</w:t>
      </w:r>
    </w:p>
    <w:p w14:paraId="04298858">
      <w:pPr>
        <w:spacing w:after="0" w:line="240" w:lineRule="auto"/>
        <w:ind w:firstLine="709"/>
        <w:jc w:val="both"/>
        <w:rPr>
          <w:rFonts w:ascii="Times New Roman" w:hAnsi="Times New Roman" w:eastAsia="TimesNewRoman,Italic" w:cs="Times New Roman"/>
          <w:iCs/>
          <w:sz w:val="24"/>
          <w:szCs w:val="24"/>
        </w:rPr>
      </w:pPr>
      <w:r>
        <w:rPr>
          <w:rFonts w:ascii="Times New Roman" w:hAnsi="Times New Roman" w:eastAsia="TimesNewRoman,Italic" w:cs="Times New Roman"/>
          <w:iCs/>
          <w:sz w:val="24"/>
          <w:szCs w:val="24"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коллоквиума не допускает существенных ошибок, имеет выполненные задания для самостоятельной работы студента.</w:t>
      </w:r>
    </w:p>
    <w:p w14:paraId="1A31078A">
      <w:pPr>
        <w:spacing w:after="0" w:line="240" w:lineRule="auto"/>
        <w:ind w:firstLine="709"/>
        <w:jc w:val="both"/>
        <w:rPr>
          <w:rFonts w:ascii="Times New Roman" w:hAnsi="Times New Roman" w:eastAsia="TimesNewRoman,Italic" w:cs="Times New Roman"/>
          <w:iCs/>
          <w:sz w:val="24"/>
          <w:szCs w:val="24"/>
        </w:rPr>
      </w:pPr>
      <w:r>
        <w:rPr>
          <w:rFonts w:ascii="Times New Roman" w:hAnsi="Times New Roman" w:eastAsia="TimesNewRoman,Italic" w:cs="Times New Roman"/>
          <w:iCs/>
          <w:sz w:val="24"/>
          <w:szCs w:val="24"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вопросы, имеет невыполненные задания для самостоятельной работы студента.</w:t>
      </w:r>
    </w:p>
    <w:p w14:paraId="7276A8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203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 Темы для диспутов и проведения круглого стола</w:t>
      </w:r>
    </w:p>
    <w:p w14:paraId="6103ECBC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1.5.1 Круглый стол</w:t>
      </w:r>
    </w:p>
    <w:p w14:paraId="28BDD6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Темы (проблематика): </w:t>
      </w:r>
    </w:p>
    <w:p w14:paraId="2EAAA30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Предмет, задачи и методы психологии развития</w:t>
      </w:r>
    </w:p>
    <w:p w14:paraId="6989CF26">
      <w:pPr>
        <w:pStyle w:val="1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Личность в теории З.Фрейда.</w:t>
      </w:r>
    </w:p>
    <w:p w14:paraId="09D967D9">
      <w:pPr>
        <w:pStyle w:val="1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Взгляды современных ученых на особенности развития личности.</w:t>
      </w:r>
    </w:p>
    <w:p w14:paraId="58049E3E">
      <w:pPr>
        <w:pStyle w:val="1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Деятельностный подход к развитию личности.</w:t>
      </w:r>
    </w:p>
    <w:p w14:paraId="218EC70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Раздел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2.Условия и предпосылки развития и бытия личности</w:t>
      </w:r>
    </w:p>
    <w:p w14:paraId="2ECBECB2">
      <w:pPr>
        <w:pStyle w:val="1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Социально-нормативная реальность и ее отражение в спортивной деятельности.</w:t>
      </w:r>
    </w:p>
    <w:p w14:paraId="41C21930">
      <w:pPr>
        <w:pStyle w:val="1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  <w:t>Реалии образно-знаковых систем и спорт.</w:t>
      </w:r>
    </w:p>
    <w:p w14:paraId="0F2C029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Концепция круглого стола </w:t>
      </w:r>
    </w:p>
    <w:p w14:paraId="4D241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круглого стола</w:t>
      </w:r>
      <w:r>
        <w:rPr>
          <w:rFonts w:ascii="Times New Roman" w:hAnsi="Times New Roman" w:cs="Times New Roman"/>
          <w:sz w:val="24"/>
          <w:szCs w:val="24"/>
        </w:rPr>
        <w:t> – раскрыть широкий спектр мнений по выбранной для обсуждения проблеме с разных точек зрения, обсудить неясные и спорные моменты, связанные с данной проблемой, и достичь консенсуса.</w:t>
      </w:r>
    </w:p>
    <w:p w14:paraId="18EDCC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Задачей круглого стола</w:t>
      </w:r>
      <w:r>
        <w:rPr>
          <w:rFonts w:ascii="Times New Roman" w:hAnsi="Times New Roman" w:cs="Times New Roman"/>
          <w:sz w:val="24"/>
          <w:szCs w:val="24"/>
        </w:rPr>
        <w:t> является мобилизация и активизация участников на решение конкретных актуальных проблем, поэтому круглый стол имеет специфические особенности:</w:t>
      </w:r>
    </w:p>
    <w:p w14:paraId="4F3E22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Персофиницированность информации (участники во время дискуссии высказывают не общую, а личностную точку зрения. Она может возникнуть спонтанно и не до конца точно быть сформулирована. К подобной информации необходимо относиться особенно вдумчиво, выбирая крупицы ценного и реалистического, сопоставляя их с мнениями других участников (дискутантов).</w:t>
      </w:r>
    </w:p>
    <w:p w14:paraId="1528E9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Полифоничность круглого стола (в процессе круглого стола может царить деловой шум, многоголосье, что соответствует атмосфере эмоциональной заинтересованности и интеллектуального творчества. Но именно это и затрудняет работу ведущего (модератора) и участников. Среди этого многоголосья ведущему необходимо «уцепиться» за главное, дать возможность высказаться всем желающим и продолжать поддерживать этот фон, так как именно он является особенностью круглого стола).</w:t>
      </w:r>
    </w:p>
    <w:p w14:paraId="298B448E">
      <w:pPr>
        <w:pStyle w:val="8"/>
        <w:shd w:val="clear" w:color="auto" w:fill="FFFFFF"/>
        <w:spacing w:beforeAutospacing="0" w:afterAutospacing="0"/>
        <w:jc w:val="both"/>
        <w:rPr>
          <w:b/>
        </w:rPr>
      </w:pPr>
      <w:r>
        <w:rPr>
          <w:b/>
        </w:rPr>
        <w:t xml:space="preserve">3. Роли: </w:t>
      </w:r>
    </w:p>
    <w:tbl>
      <w:tblPr>
        <w:tblStyle w:val="4"/>
        <w:tblW w:w="9385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6422"/>
      </w:tblGrid>
      <w:tr w14:paraId="481F1AE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068F1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Действующее лицо</w:t>
            </w:r>
          </w:p>
        </w:tc>
        <w:tc>
          <w:tcPr>
            <w:tcW w:w="6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1E4B75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Выполняемая работа</w:t>
            </w:r>
          </w:p>
        </w:tc>
      </w:tr>
      <w:tr w14:paraId="2705A3D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349FBC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(модератор)</w:t>
            </w:r>
          </w:p>
        </w:tc>
        <w:tc>
          <w:tcPr>
            <w:tcW w:w="6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6A1749C3">
            <w:pPr>
              <w:pStyle w:val="8"/>
              <w:shd w:val="clear" w:color="auto" w:fill="FFFFFF"/>
              <w:spacing w:beforeAutospacing="0" w:afterAutospacing="0"/>
              <w:jc w:val="both"/>
            </w:pPr>
            <w:r>
              <w:t>даёт определение проблем и понятийного аппарата (тезауруса), устанавливает регламент, правила общей технологии занятия в форме круглого стола и информирование об общих правилах коммуникации.</w:t>
            </w:r>
          </w:p>
          <w:p w14:paraId="048E5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313E3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3F9A9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</w:p>
        </w:tc>
        <w:tc>
          <w:tcPr>
            <w:tcW w:w="6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47865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материально-техническое обеспечение (плакаты, схемы, диаграммы и т. д.)</w:t>
            </w:r>
          </w:p>
        </w:tc>
      </w:tr>
      <w:tr w14:paraId="1B21064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299C0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«Провокатор»</w:t>
            </w:r>
          </w:p>
        </w:tc>
        <w:tc>
          <w:tcPr>
            <w:tcW w:w="6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2195E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«спорные» вопросы, приводит неожиданные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меры — инициирует общую дискуссию</w:t>
            </w:r>
          </w:p>
        </w:tc>
      </w:tr>
      <w:tr w14:paraId="6D9822B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2B424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Дисскутант</w:t>
            </w:r>
          </w:p>
        </w:tc>
        <w:tc>
          <w:tcPr>
            <w:tcW w:w="642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</w:tcPr>
          <w:p w14:paraId="48BB9B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участие в  «информационной атаке», высказываясь в определённом порядке, оперируя убедительными фактами, иллюстрирующими современное состояние проблемы.</w:t>
            </w:r>
          </w:p>
        </w:tc>
      </w:tr>
    </w:tbl>
    <w:p w14:paraId="42AE16C8">
      <w:pPr>
        <w:pStyle w:val="8"/>
        <w:shd w:val="clear" w:color="auto" w:fill="FFFFFF"/>
        <w:spacing w:beforeAutospacing="0" w:afterAutospacing="0"/>
        <w:ind w:firstLine="709"/>
        <w:jc w:val="both"/>
      </w:pPr>
      <w:r>
        <w:rPr>
          <w:b/>
        </w:rPr>
        <w:t xml:space="preserve">Ведущий(модератор). </w:t>
      </w:r>
      <w:r>
        <w:t>Ведущий должен действовать директивно, жёстко ограничивая во времени участников круглого стола.</w:t>
      </w:r>
    </w:p>
    <w:p w14:paraId="6FE91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Ожидаемые результаты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B19744">
      <w:pPr>
        <w:pStyle w:val="1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участников к обсуждению проблемы с целью определения возможных путей её решения;</w:t>
      </w:r>
    </w:p>
    <w:p w14:paraId="136DBDEC">
      <w:pPr>
        <w:pStyle w:val="1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определённой позиции, теоретических знаний;</w:t>
      </w:r>
    </w:p>
    <w:p w14:paraId="1D2AFA12">
      <w:pPr>
        <w:pStyle w:val="1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такого круглого стола, когда в основу обсуждения преднамеренно заложены несколько точек зрения на один и тот же вопрос, обсуждение которых подводит к приемлемым для всех участников позициям и решениям;</w:t>
      </w:r>
    </w:p>
    <w:p w14:paraId="0A0D0033">
      <w:pPr>
        <w:pStyle w:val="1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выступления дискутантов и выявления существующих мнений на поставленные вопросы, акцентирования внимания на оригинальные идеи; </w:t>
      </w:r>
    </w:p>
    <w:p w14:paraId="0524EB47">
      <w:pPr>
        <w:pStyle w:val="13"/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формулирование основных выводов о причинах и характере разногласий по исследуемой проблеме, способах их преодоления, о системе мер решения данной проблемы.</w:t>
      </w:r>
    </w:p>
    <w:p w14:paraId="11599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14:paraId="1EA88EE5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«5 баллов» выставляется обучающемуся если студент принимает активное участие в процедурах, </w:t>
      </w:r>
      <w:r>
        <w:rPr>
          <w:rFonts w:ascii="Times New Roman" w:hAnsi="Times New Roman"/>
          <w:color w:val="000000"/>
          <w:sz w:val="24"/>
          <w:szCs w:val="24"/>
        </w:rPr>
        <w:t>показывает прочные знания основных процессов изучаемой предметной области, отличается глубиной и полнотой при аргументации раскрываемой  темы; владеет терминологическим аппаратом;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проявляет логичность и последовательность в отстаивании своей токи зрения;</w:t>
      </w:r>
    </w:p>
    <w:p w14:paraId="1B533C75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«4 балла» выставляется обучающемуся если студент принимает активное участие в процедурах,</w:t>
      </w:r>
      <w:r>
        <w:rPr>
          <w:rFonts w:ascii="Times New Roman" w:hAnsi="Times New Roman"/>
          <w:color w:val="000000"/>
          <w:sz w:val="24"/>
          <w:szCs w:val="24"/>
        </w:rPr>
        <w:t xml:space="preserve"> обнаруживающий прочные знания основных процессов изучаемой предметной области, отличается глубиной и полнотой при аргументации раскрываемой темы;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при это допуская стилистические неточности, в целом проявляет логичность и последовательность при изложении своей токи зрения. Допускает одну-две неточности при  употреблении терминологического аппарата.</w:t>
      </w:r>
    </w:p>
    <w:p w14:paraId="356681A0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«3 балла» выставляется обучающемуся, если студент не проявляет активного участия в процедурах, показывает знания </w:t>
      </w:r>
      <w:r>
        <w:rPr>
          <w:rFonts w:ascii="Times New Roman" w:hAnsi="Times New Roman"/>
          <w:color w:val="000000"/>
          <w:sz w:val="24"/>
          <w:szCs w:val="24"/>
        </w:rPr>
        <w:t>свидетельствующие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процессов, недостаточным умением давать аргументированные ответы и приводить примеры; недостаточно свободным владением монологической речью, логичностью и последовательностью при изложении своей токи зрения. Допускает несколько ошибок при  употреблении терминологического аппарата.</w:t>
      </w:r>
    </w:p>
    <w:p w14:paraId="25ADB233">
      <w:pPr>
        <w:pStyle w:val="7"/>
        <w:numPr>
          <w:ilvl w:val="0"/>
          <w:numId w:val="16"/>
        </w:numPr>
        <w:suppressLineNumbers/>
        <w:tabs>
          <w:tab w:val="left" w:pos="0"/>
          <w:tab w:val="left" w:pos="284"/>
          <w:tab w:val="left" w:pos="426"/>
          <w:tab w:val="left" w:pos="567"/>
          <w:tab w:val="left" w:pos="1134"/>
          <w:tab w:val="left" w:pos="1276"/>
          <w:tab w:val="left" w:pos="8505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 балла» выставляется обучающемуся если студент не проявляет активного участия в процедурах,  </w:t>
      </w:r>
      <w:r>
        <w:rPr>
          <w:rFonts w:ascii="Times New Roman" w:hAnsi="Times New Roman" w:cs="Times New Roman"/>
          <w:color w:val="000000"/>
          <w:sz w:val="24"/>
          <w:szCs w:val="24"/>
        </w:rPr>
        <w:t>обнаруживает незнание процессов изучаемой предметной области, незнанием основных вопросов теории, несформированными навыками анализа явлений, процессов; неумением давать аргументированные ответы, слабым владением монологической речью, отсутствием логичности и последовательности. Допускаются серьезные ошибки при  употреблении терминологического аппарата.</w:t>
      </w:r>
    </w:p>
    <w:p w14:paraId="070A0A89">
      <w:pPr>
        <w:pStyle w:val="7"/>
        <w:numPr>
          <w:ilvl w:val="0"/>
          <w:numId w:val="16"/>
        </w:numPr>
        <w:suppressLineNumbers/>
        <w:tabs>
          <w:tab w:val="left" w:pos="0"/>
          <w:tab w:val="left" w:pos="284"/>
          <w:tab w:val="left" w:pos="426"/>
          <w:tab w:val="left" w:pos="567"/>
          <w:tab w:val="left" w:pos="1134"/>
          <w:tab w:val="left" w:pos="1276"/>
          <w:tab w:val="left" w:pos="8505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оценка «0 баллов» </w:t>
      </w:r>
      <w:r>
        <w:rPr>
          <w:rFonts w:ascii="Times New Roman" w:hAnsi="Times New Roman" w:cs="Times New Roman"/>
          <w:sz w:val="24"/>
          <w:szCs w:val="24"/>
        </w:rPr>
        <w:t xml:space="preserve"> – выставляется обучающемуся если студент проигнорировал данный вид учебной работы.</w:t>
      </w:r>
    </w:p>
    <w:p w14:paraId="755DCCC2">
      <w:pPr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0423C86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1.5.2 Диспут</w:t>
      </w:r>
    </w:p>
    <w:p w14:paraId="79715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Темы (проблематика): </w:t>
      </w:r>
    </w:p>
    <w:p w14:paraId="0DB49E8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3.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Эволюция личности сквозь призму механизмов развития и бытия</w:t>
      </w:r>
    </w:p>
    <w:p w14:paraId="4108EA68">
      <w:pPr>
        <w:pStyle w:val="1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Плюсы и минусы нонконформизма.</w:t>
      </w:r>
    </w:p>
    <w:p w14:paraId="342C6E73">
      <w:pPr>
        <w:pStyle w:val="1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Конформизм и нонконформизм в подростковом возрасте.</w:t>
      </w:r>
    </w:p>
    <w:p w14:paraId="0D4ABDA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D4896A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14:paraId="5FB87404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«5 баллов» выставляется обучающемуся если студент принимает активное участие в обсуждении, </w:t>
      </w:r>
      <w:r>
        <w:rPr>
          <w:rFonts w:ascii="Times New Roman" w:hAnsi="Times New Roman"/>
          <w:color w:val="000000"/>
          <w:sz w:val="24"/>
          <w:szCs w:val="24"/>
        </w:rPr>
        <w:t>показывает прочные знания основных процессов изучаемой предметной области, отличается глубиной и полнотой при аргументации раскрываемой  темы; владеет терминологическим аппаратом;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проявляет логичность и последовательность в отстаивании своей токи зрения;</w:t>
      </w:r>
    </w:p>
    <w:p w14:paraId="5440F610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«4 балла» выставляется обучающемуся если студент принимает активное участие в обсуждении,</w:t>
      </w:r>
      <w:r>
        <w:rPr>
          <w:rFonts w:ascii="Times New Roman" w:hAnsi="Times New Roman"/>
          <w:color w:val="000000"/>
          <w:sz w:val="24"/>
          <w:szCs w:val="24"/>
        </w:rPr>
        <w:t xml:space="preserve"> обнаруживающий прочные знания основных процессов изучаемой предметной области, отличается глубиной и полнотой при аргументации раскрываемой темы; умеет объяснять сущность, явлений, процессов, событий, делать выводы и обобщения, дает аргументированные ответы, приводит примеры; свободно владеет монологической речью, при это допуская стилистические неточности, в целом проявляет логичность и последовательность при изложении своей токи зрения. Однако допускает одну-две неточности при  употреблении терминологического аппарата.</w:t>
      </w:r>
    </w:p>
    <w:p w14:paraId="7010B2A4">
      <w:pPr>
        <w:pStyle w:val="13"/>
        <w:numPr>
          <w:ilvl w:val="0"/>
          <w:numId w:val="16"/>
        </w:num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«3 балла» выставляется обучающемуся если студент не проявляет активного участия в процедурах, показывает знания, </w:t>
      </w:r>
      <w:r>
        <w:rPr>
          <w:rFonts w:ascii="Times New Roman" w:hAnsi="Times New Roman"/>
          <w:color w:val="000000"/>
          <w:sz w:val="24"/>
          <w:szCs w:val="24"/>
        </w:rPr>
        <w:t>свидетельствующие в основном о знании процессов изучаемой предметной области, отличающийся недостаточной глубиной и полнотой раскрытия темы; знанием основных вопросов теории; слабо сформированными навыками анализа явлений, процессов, недостаточным умением давать аргументированные ответы и приводить примеры; недостаточно свободным владением монологической речью, логичностью и последовательностью при изложении своей токи зрения. Допускает несколько ошибок при  употреблении терминологического аппарата.</w:t>
      </w:r>
    </w:p>
    <w:p w14:paraId="45486291">
      <w:pPr>
        <w:pStyle w:val="7"/>
        <w:numPr>
          <w:ilvl w:val="0"/>
          <w:numId w:val="16"/>
        </w:numPr>
        <w:suppressLineNumbers/>
        <w:tabs>
          <w:tab w:val="left" w:pos="0"/>
          <w:tab w:val="left" w:pos="284"/>
          <w:tab w:val="left" w:pos="567"/>
          <w:tab w:val="left" w:pos="1134"/>
          <w:tab w:val="left" w:pos="1276"/>
          <w:tab w:val="left" w:pos="8505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«2 балла» выставляется обучающемуся если студент не проявляет активного участия </w:t>
      </w:r>
      <w:r>
        <w:rPr>
          <w:rFonts w:ascii="Times New Roman" w:hAnsi="Times New Roman"/>
          <w:sz w:val="24"/>
          <w:szCs w:val="24"/>
        </w:rPr>
        <w:t>в обсуждении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/>
          <w:sz w:val="24"/>
          <w:szCs w:val="24"/>
        </w:rPr>
        <w:t>обнаруживает незнание процессов изучаемой предметной области, незнанием основных вопросов теории, несформированными навыками анализа явлений, процессов; неумением давать аргументированные ответы, слабым владением монологической речью, отсутствием логичности и последовательности. Допускаются серьезные ошибки при употреблении терминологического аппарата.</w:t>
      </w:r>
    </w:p>
    <w:p w14:paraId="2FC6FBF3">
      <w:pPr>
        <w:pStyle w:val="7"/>
        <w:numPr>
          <w:ilvl w:val="0"/>
          <w:numId w:val="16"/>
        </w:numPr>
        <w:suppressLineNumbers/>
        <w:tabs>
          <w:tab w:val="left" w:pos="0"/>
          <w:tab w:val="left" w:pos="284"/>
          <w:tab w:val="left" w:pos="567"/>
          <w:tab w:val="left" w:pos="1134"/>
          <w:tab w:val="left" w:pos="1276"/>
          <w:tab w:val="left" w:pos="8505"/>
          <w:tab w:val="left" w:pos="87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оценка «0 баллов»</w:t>
      </w:r>
      <w:r>
        <w:rPr>
          <w:rFonts w:ascii="Times New Roman" w:hAnsi="Times New Roman" w:cs="Times New Roman"/>
          <w:sz w:val="24"/>
          <w:szCs w:val="24"/>
        </w:rPr>
        <w:t xml:space="preserve"> – выставляется обучающемуся если студент проигнорировал данный вид учебной работы.</w:t>
      </w:r>
    </w:p>
    <w:p w14:paraId="3D9BB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82D3D">
      <w:pPr>
        <w:pStyle w:val="13"/>
        <w:tabs>
          <w:tab w:val="left" w:pos="2295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1.6 Темы докладов </w:t>
      </w:r>
    </w:p>
    <w:p w14:paraId="6D4174FD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1.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Предмет, задачи и методы психологии развития.</w:t>
      </w:r>
    </w:p>
    <w:p w14:paraId="2E2E5F4D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Современные направления в психологии развития.</w:t>
      </w:r>
    </w:p>
    <w:p w14:paraId="6863C8AC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Истоки современной психологии развития.</w:t>
      </w:r>
    </w:p>
    <w:p w14:paraId="48041F9B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Л.С. Выготский и его теория культурно-исторического развития</w:t>
      </w:r>
    </w:p>
    <w:p w14:paraId="712C100D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Взгляды на личность отечественных и зарубежных ученых.</w:t>
      </w:r>
    </w:p>
    <w:p w14:paraId="1C1B726E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Тезаурус психологии развития.</w:t>
      </w:r>
    </w:p>
    <w:p w14:paraId="1464111E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Теории личности зарубежных ученых.</w:t>
      </w:r>
    </w:p>
    <w:p w14:paraId="353FC477">
      <w:pPr>
        <w:pStyle w:val="13"/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Теории личности отечественных ученых.</w:t>
      </w:r>
    </w:p>
    <w:p w14:paraId="0A733585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4980CAF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Раздел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3. Эволюция личности сквозь призму механизмов развития и бытия</w:t>
      </w:r>
    </w:p>
    <w:p w14:paraId="14FF721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Одушевление предметного мира в контексте религии (христианство, буддизм, мусульманство, индуизм)  или этнической культуры ( европейской, индийской, японской, русской - по выбору)</w:t>
      </w:r>
    </w:p>
    <w:p w14:paraId="0E7EAEE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Отношение к вещи в традиционной и современной культуре (японской, русской, европейской – по выбору).</w:t>
      </w:r>
    </w:p>
    <w:p w14:paraId="08E8520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Образы и знаки в культуре и индивидуальной жизни.</w:t>
      </w:r>
    </w:p>
    <w:p w14:paraId="47565FD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Влияние природы на развитие и бытие человека.</w:t>
      </w:r>
    </w:p>
    <w:p w14:paraId="331F3862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Отношение к природе в традиционных и современных культурах ( по выбору)</w:t>
      </w:r>
    </w:p>
    <w:p w14:paraId="219F3AC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Концепции-идеологии сущности человека в психоанализе.</w:t>
      </w:r>
    </w:p>
    <w:p w14:paraId="075F032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7. Концепции - идеологии проблем бытия личности в экзистенциализме.</w:t>
      </w:r>
    </w:p>
    <w:p w14:paraId="59B9592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5.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Становление и развитие личности в процессе жизненного пути.</w:t>
      </w:r>
    </w:p>
    <w:p w14:paraId="49E67A7E">
      <w:pPr>
        <w:pStyle w:val="1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Кризис «Я сам» сущность, особенности протекания основные психолого-педагогические проблемы </w:t>
      </w:r>
    </w:p>
    <w:p w14:paraId="1F63F78C">
      <w:pPr>
        <w:pStyle w:val="1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Кризис подросткового возраста сущность, особенности протекания основные психолого-педагогические проблемы.</w:t>
      </w:r>
    </w:p>
    <w:p w14:paraId="37C7336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5BF2D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14:paraId="5494262E">
      <w:pPr>
        <w:pStyle w:val="8"/>
        <w:spacing w:beforeAutospacing="0" w:afterAutospacing="0"/>
        <w:ind w:firstLine="709"/>
        <w:jc w:val="both"/>
      </w:pPr>
      <w:r>
        <w:rPr>
          <w:bCs/>
        </w:rPr>
        <w:t>- оценка «5 баллов»</w:t>
      </w:r>
      <w:r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и техническими требованиями оформления докладов;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литературы; отсутствуют орфографические, пунктуационные, грамматические, лексические, стилистические и иные ошибки в изложении и тексте; </w:t>
      </w:r>
    </w:p>
    <w:p w14:paraId="64AFCC70">
      <w:pPr>
        <w:pStyle w:val="8"/>
        <w:spacing w:beforeAutospacing="0" w:afterAutospacing="0"/>
        <w:ind w:firstLine="709"/>
        <w:jc w:val="both"/>
      </w:pPr>
      <w:r>
        <w:rPr>
          <w:bCs/>
        </w:rPr>
        <w:t>- оценка «4 балла»</w:t>
      </w:r>
      <w:r>
        <w:t xml:space="preserve"> выставляется обучающемуся если содержание доклада соответствует заявленной в названии тематике; доклад оформлен в соответствии с общими требованиями написания доклада, но есть погрешности в техническом оформлении; при изложении доклад имеет чёткую композицию и структуру; в подаче доклада отсутствуют логические нарушения материала; представлен качественный анализ найденного материала; корректно оформлены ссылки на использованную литературу в тексте доклада и список использованной литературы, но есть ошибки в оформлении; отсутствуют орфографические, пунктуационные, грамматические, лексические, стилистические и иные ошибки в изложении и тексте; </w:t>
      </w:r>
    </w:p>
    <w:p w14:paraId="6F58D4D0">
      <w:pPr>
        <w:pStyle w:val="8"/>
        <w:spacing w:beforeAutospacing="0" w:afterAutospacing="0"/>
        <w:ind w:firstLine="709"/>
        <w:jc w:val="both"/>
      </w:pPr>
      <w:r>
        <w:rPr>
          <w:bCs/>
        </w:rPr>
        <w:t>-  оценка «3 балла»</w:t>
      </w:r>
      <w:r>
        <w:t xml:space="preserve"> выставляется обучающемуся если содержание доклада соответствует заявленной в названии тематике; в докладе отмечены нарушения общих требований написания доклада; есть погрешности в техническом оформлении; в целом доклад имеет чёткую композицию и структуру, но в подаче доклада есть логические нарушения материала; не представлен анализ найденного материала,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 доклада; есть частые лексические, стилистические и иные ошибки в изложении и орфографические, пунктуационные, грамматические, в тексте; </w:t>
      </w:r>
    </w:p>
    <w:p w14:paraId="7251AAE1">
      <w:pPr>
        <w:pStyle w:val="8"/>
        <w:spacing w:beforeAutospacing="0" w:afterAutospacing="0"/>
        <w:ind w:firstLine="709"/>
        <w:jc w:val="both"/>
      </w:pPr>
      <w:r>
        <w:rPr>
          <w:bCs/>
        </w:rPr>
        <w:t>-  оценка «2 балла»</w:t>
      </w:r>
      <w:r>
        <w:t xml:space="preserve"> выставляется обучающемуся если в целом содержание доклада соответствует заявленной в названии тематике; в докладе отмечены нарушения общих требований написания доклада; есть ошибки в техническом оформлении; в подаче доклада есть нарушения композиции и структуры; есть логические нарушения в представлении материала; отсутствует анализ найденного материала; не в полном объёме представлен список использованной литературы, есть ошибки в его оформлении; некорректно оформлены и не в полном объёме представлены ссылки на использованную литературу в тексте доклада; есть регулярные лексические, стилистические и иные ошибки в изложении,  орфографические, пунктуационные, грамматические в тексте; </w:t>
      </w:r>
    </w:p>
    <w:p w14:paraId="7F7D6AE0">
      <w:pPr>
        <w:pStyle w:val="8"/>
        <w:spacing w:beforeAutospacing="0" w:afterAutospacing="0"/>
        <w:ind w:firstLine="709"/>
        <w:jc w:val="both"/>
      </w:pPr>
      <w:r>
        <w:rPr>
          <w:bCs/>
        </w:rPr>
        <w:t xml:space="preserve">-  оценка «0 баллов»  </w:t>
      </w:r>
      <w:r>
        <w:t>выставляется обучающемуся если студент проигнорировал данный вид учебной работы или содержание доклада не соответствует заявленной в названии тематике или в докладе отмечены нарушения общих требований написания доклада; есть ошибки в техническом оформлении; есть нарушения композиции и структуры; в подаче доклада есть логические нарушения в представлении материала; не представлен список использованной литературы, есть ошибки в его оформлении; отсутствуют или некорректно оформлены ссылки на использованную литературу в тексте доклада; есть многочисленные лексические, стилистические и иные ошибки в изложении и орфографические, пунктуационные, грамматические ошибки в авторском тексте; доклад представляет собой непереработанный текст другого автора (других авторов).</w:t>
      </w:r>
    </w:p>
    <w:p w14:paraId="61AD9F85">
      <w:pPr>
        <w:spacing w:after="0" w:line="240" w:lineRule="auto"/>
        <w:ind w:firstLine="709"/>
        <w:rPr>
          <w:rFonts w:ascii="Times New Roman" w:hAnsi="Times New Roman" w:eastAsia="Calibri" w:cs="Times New Roman"/>
          <w:b/>
          <w:color w:val="000000"/>
          <w:spacing w:val="-1"/>
          <w:sz w:val="24"/>
          <w:szCs w:val="24"/>
        </w:rPr>
      </w:pPr>
    </w:p>
    <w:p w14:paraId="2E859FB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 Ситуационные задачи и творческие задания</w:t>
      </w:r>
    </w:p>
    <w:p w14:paraId="395DA583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1.7.1 Ситуационные задачи</w:t>
      </w:r>
    </w:p>
    <w:p w14:paraId="194092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5.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Становление и развитие личности в процессе жизненного пути.</w:t>
      </w:r>
    </w:p>
    <w:p w14:paraId="46D55CEC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1.</w:t>
      </w:r>
    </w:p>
    <w:p w14:paraId="18B1B5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обратились к педагогу-психологу в школе: «Светлана 6 лет – первоклассница. Родители переживают по поводу ее погруженности в игровую деятельность. Они ограничивают время ее игр, объясняя «Теперь ты ученица, надо делать уроки», или запрещают носить в школу игрушки. Светлана очень огорчается по этому поводу и при первом удобном случае – хватается за любимые игрушки. Часто девочка рассаживает их рядами и имитирует учебную деятельность в классе. Она дает куклам задания, а затем передвигаясь по воображаемому классу помогает куклам выполнять ее поручения».</w:t>
      </w:r>
    </w:p>
    <w:p w14:paraId="3092A63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Сформулируйте проблему и ее причины.</w:t>
      </w:r>
    </w:p>
    <w:p w14:paraId="08FB55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Каковы преобладающие интересы Светланы ?</w:t>
      </w:r>
    </w:p>
    <w:p w14:paraId="387FD5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Какие рекомендации можно дать родителям и   учителям Светланы? </w:t>
      </w:r>
    </w:p>
    <w:p w14:paraId="1D271FC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8569D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Задача 2.</w:t>
      </w:r>
    </w:p>
    <w:p w14:paraId="3F50A1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психологу обратился завуч школы по поводу следующей ситуации: «Группа учеников около десяти человек (10-11 лет) возвращалась из школы. Они просто общались. Увидев девочку из своего класса группа переключилась на нее. Ее начали толкать, обзывать, наносить удары руками и ногами. Девочка не оказывала сопротивления, продолжала идти обычным шагом. Почувствовав собственную агрессивность, дети входили во вкус, усиливая нападение, не реагируя на протесты проходящих рядом взрослых».</w:t>
      </w:r>
    </w:p>
    <w:p w14:paraId="6743F37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Сформулируйте проблему и ее причины.</w:t>
      </w:r>
    </w:p>
    <w:p w14:paraId="05804E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Какие особенности подросткового возраста проявились в этой ситуации?  </w:t>
      </w:r>
    </w:p>
    <w:p w14:paraId="66C4F0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Какие рекомендации можно дать педагогам и родителям жертвы и агрессоров по предотвращению повторения подобных ситуаций?</w:t>
      </w:r>
    </w:p>
    <w:p w14:paraId="7FA49E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Задача 3.</w:t>
      </w:r>
    </w:p>
    <w:p w14:paraId="16D085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психологу пришла мама ученицы, которая учится в 10 классе и попросила помощи. Она рассказала, что ее дочь до 6-7 класса была веселой, активной девочкой, хорошо училась в школе, любила общаться с детьми и одноклассниками, много времени отдавала внеклассной работе. Сейчас, она совсем изменилась. Замкнулась, перестала общаться с друзьями, теряется в присутствии незнакомых людей, сторонится компаний и шумных собраний. Стала хуже учиться. Все свободное время проводит в своей комнате. Придирчиво относится к своей внешности. Живет своей довольно напряженной жизнью, иногда прорывающейся в нервных репликах и подавленном настроении. На искренний разговор не идет.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1A903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Какие особенности подросткового возраста проявляются в поведении девочки? </w:t>
      </w:r>
    </w:p>
    <w:p w14:paraId="189F4F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В чем суть возрастного кризиса подросткового возраста?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CB78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Какие рекомендации по улучшению ситуации можно дать родителям девочки? </w:t>
      </w:r>
    </w:p>
    <w:p w14:paraId="3D2DD9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0360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Задача 4.</w:t>
      </w:r>
    </w:p>
    <w:p w14:paraId="128BFF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Мама пришла на консультацию к педагогу-психологу дошкольного учреждения и обратилась за помощью: ее ребенок стал не управляем, она уже не знает, что делать, и привела очень часто повторяющуюся ситуацию: «Вова (2г. 9 мес.) пытается сам одеваться. Вот он натягивает колготки. Ничего не получается. Взрослый пытается помочь.</w:t>
      </w:r>
    </w:p>
    <w:p w14:paraId="2417B2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 сам! – протестует малыш.</w:t>
      </w:r>
    </w:p>
    <w:p w14:paraId="3A0BA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Сиди спокойно, а то гулять не возьму!</w:t>
      </w:r>
    </w:p>
    <w:p w14:paraId="108782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 хочу сам! – упрямо заявляет малыш и стягивает колготки.</w:t>
      </w:r>
    </w:p>
    <w:p w14:paraId="092B3AF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А) Какие возрастные особенности ребенка проявляются в данной ситуации?</w:t>
      </w:r>
    </w:p>
    <w:p w14:paraId="1452189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Б) В чем суть переживаемого Вовой возрастного кризиса? </w:t>
      </w:r>
    </w:p>
    <w:p w14:paraId="69F9CDA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В)  Какие рекомендации в данном случае вы можете дать родителям?</w:t>
      </w:r>
    </w:p>
    <w:p w14:paraId="462B64D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</w:p>
    <w:p w14:paraId="55D44C0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Задача 5. </w:t>
      </w:r>
    </w:p>
    <w:p w14:paraId="5615E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педагогу-психологу школы обратилась мама Аллы 14 лет с такой проблемой: «В обеспеченной семье Максимовых мать – домохозяйка, отец работает на высокой должности и хорошо зарабатывает. У матери всегда были очень доверительные отношения с дочерью. И все в семье было благополучно. Однако в возрасте примерно 12 лет дочка стала хуже учиться, чаще пропускать занятия, если раньше она интересовалась животными, читала много художественной литературы, то теперь ей стало нравиться ходить по магазинам, встречаться с подружками, ходить в кафе и на дискотеки. К 14 годам девочка практически забросила учебу, испортились отношения с родителями. На слова мамы «Тебе нужно учиться, получить профессию», девочка ответила: «Зачем мне учиться? Я буду также как и ты, сидеть дома и ничего не делать!»</w:t>
      </w:r>
    </w:p>
    <w:p w14:paraId="4AA9E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А) Какие возрастные особенности проявляются в данной ситуации?</w:t>
      </w:r>
    </w:p>
    <w:p w14:paraId="0732D0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Б) В чем суть переживаемого девочкой возрастного кризиса?</w:t>
      </w:r>
    </w:p>
    <w:p w14:paraId="467171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 Какие рекомендации вы можете дать родителям девочки?</w:t>
      </w:r>
    </w:p>
    <w:p w14:paraId="2B94797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88ECF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14:paraId="5B5F2C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«зачтено» выставляется, если студент провёл грамотно анализ ситуационной задачи, предложил верные пути её решения.</w:t>
      </w:r>
    </w:p>
    <w:p w14:paraId="79618A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«не зачтено» выставляется, если: студент не понимает сути содержания ситуационной задачи, что от него требуется; предлагает неверные пути решения.</w:t>
      </w:r>
    </w:p>
    <w:p w14:paraId="5D1EC16D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E56A54">
      <w:pPr>
        <w:tabs>
          <w:tab w:val="left" w:pos="2295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1.7.2 Практические задания</w:t>
      </w:r>
    </w:p>
    <w:p w14:paraId="0A58501C">
      <w:pPr>
        <w:tabs>
          <w:tab w:val="left" w:pos="2295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Темы творческих заданий/проектов (в форме презентаций)</w:t>
      </w:r>
      <w:r>
        <w:rPr>
          <w:rStyle w:val="21"/>
          <w:rFonts w:ascii="Times New Roman" w:hAnsi="Times New Roman" w:cs="Times New Roman"/>
          <w:b/>
          <w:color w:val="FFFFFF"/>
          <w:sz w:val="24"/>
          <w:szCs w:val="24"/>
        </w:rPr>
        <w:footnoteReference w:id="0"/>
      </w:r>
    </w:p>
    <w:p w14:paraId="4926C7BA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Групповые творческие задания (проекты)</w:t>
      </w:r>
    </w:p>
    <w:p w14:paraId="3F3BEB3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5.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Становление и развитие личности в процессе жизненного пути.</w:t>
      </w:r>
    </w:p>
    <w:p w14:paraId="6068037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Возрастная периодизация З.Фрейда</w:t>
      </w:r>
    </w:p>
    <w:p w14:paraId="4F79715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Возрастная периодизация Ж.Пиаже</w:t>
      </w:r>
    </w:p>
    <w:p w14:paraId="66C1E5D5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Периодизация нравственного развития Л. Колберга</w:t>
      </w:r>
    </w:p>
    <w:p w14:paraId="64FDC61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Возрастная периодизация Э. Эриксона</w:t>
      </w:r>
    </w:p>
    <w:p w14:paraId="4B520A2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Возрастная периодизация Д.Б. Эльконина.</w:t>
      </w:r>
    </w:p>
    <w:p w14:paraId="3D34799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Возрастная периодизация Дж. Биррена</w:t>
      </w:r>
    </w:p>
    <w:p w14:paraId="16AAA7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Возрастные кризисы и спорт.</w:t>
      </w:r>
    </w:p>
    <w:p w14:paraId="5082358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Спортивная деятельность и ее роль в преодолении возрастных кризисов.</w:t>
      </w:r>
    </w:p>
    <w:p w14:paraId="3250E12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F2904F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Индивидуальные творческие задания (проекты)</w:t>
      </w:r>
    </w:p>
    <w:p w14:paraId="395C730A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Условия и предпосылки развития и бытия личности</w:t>
      </w:r>
    </w:p>
    <w:p w14:paraId="548664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Кукла, как часть образно-знаковой реальности.</w:t>
      </w:r>
    </w:p>
    <w:p w14:paraId="60232B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Духовно-эстетическая потребность в вещи и человеческая личность.</w:t>
      </w:r>
    </w:p>
    <w:p w14:paraId="6D0AE48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Знаки-символы в спорте</w:t>
      </w:r>
    </w:p>
    <w:p w14:paraId="79DACCB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CF3AA6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Эволюция личности сквозь призму механизмов развития и бытия</w:t>
      </w:r>
    </w:p>
    <w:p w14:paraId="4582087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Б.Ф. Поршнев о идентификации и обособлении.</w:t>
      </w:r>
    </w:p>
    <w:p w14:paraId="1EA31F6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Идентификация и обособление в обыденной жизни и искусстве.</w:t>
      </w:r>
    </w:p>
    <w:p w14:paraId="602F3F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8AD81E5">
      <w:pPr>
        <w:spacing w:after="0" w:line="240" w:lineRule="auto"/>
        <w:ind w:firstLine="709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4.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Самосознание и внутренняя позиция личности</w:t>
      </w:r>
    </w:p>
    <w:p w14:paraId="1DB6AEC7">
      <w:pPr>
        <w:pStyle w:val="1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 о восприятии времени</w:t>
      </w:r>
    </w:p>
    <w:p w14:paraId="2C83C489">
      <w:pPr>
        <w:pStyle w:val="1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Половая идентификация и спорт.</w:t>
      </w:r>
    </w:p>
    <w:p w14:paraId="15B88A85">
      <w:pPr>
        <w:pStyle w:val="1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Имянаречение в традиционных и современной европейской культуре.</w:t>
      </w:r>
    </w:p>
    <w:p w14:paraId="1FDF4716">
      <w:pPr>
        <w:pStyle w:val="13"/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Притязание на признание и инициация.</w:t>
      </w:r>
    </w:p>
    <w:p w14:paraId="55970D77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</w:p>
    <w:p w14:paraId="65780510">
      <w:pPr>
        <w:spacing w:after="0" w:line="240" w:lineRule="auto"/>
        <w:ind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14:paraId="50A82845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оценка «5 баллов»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обучающемуся если содержание творческого задания соответствует заявленной в названии тематике; задание имеет нестандартное решение; при изложении материал имеет чёткую композицию и структуру; в его подаче отсутствуют логические нарушения; представлен качественный анализ найденного материала; показаны умения, интегрировать знания различных областей, аргументировать собственную точку зрения. При представлении задания показаны 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терминологическим аппаратом; умение объяснять сущность, явлений, процессов, событий, свободное владение монологической речью;</w:t>
      </w:r>
    </w:p>
    <w:p w14:paraId="0D32159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оценка «4 балла»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обучающемуся если содержание творческого задания соответствует заявленной в названии тематике; задание имеет нестандартное решение; при изложении материал имеет чёткую композицию и структуру; в его подаче отсутствуют логические нарушения; представлен качественный анализ найденного материала; показаны умения, интегрировать знания различных областей, аргументировать собственную точку зрения. При представлении задания показаны </w:t>
      </w:r>
      <w:r>
        <w:rPr>
          <w:rFonts w:ascii="Times New Roman" w:hAnsi="Times New Roman" w:cs="Times New Roman"/>
          <w:color w:val="000000"/>
          <w:sz w:val="24"/>
          <w:szCs w:val="24"/>
        </w:rPr>
        <w:t>владение терминологическим аппаратом, но были допущены одна-две неточности при  употреблениитерминов; умение объяснять сущность, явлений, процессов, событий; свободное владение монологической речью, при этом  допущены стилистические неточности;</w:t>
      </w:r>
    </w:p>
    <w:p w14:paraId="6BD247B8">
      <w:pPr>
        <w:pStyle w:val="8"/>
        <w:spacing w:beforeAutospacing="0" w:afterAutospacing="0"/>
        <w:ind w:firstLine="709"/>
        <w:jc w:val="both"/>
        <w:rPr>
          <w:color w:val="000000"/>
        </w:rPr>
      </w:pPr>
      <w:r>
        <w:rPr>
          <w:bCs/>
        </w:rPr>
        <w:t>- оценка «3 балла»</w:t>
      </w:r>
      <w:r>
        <w:t xml:space="preserve"> выставляется обучающемуся если содержание творческого задания соответствует заявленной в названии тематике; но задание имеет скорее стандартное решение; есть погрешности в техническом оформлении; в целом презентация творческого задания  имеет чёткую композицию и структуру, показаны умения, интегрировать знания различных областей, аргументировать собственную точку зрения, но в ее подаче есть логические нарушения материала, </w:t>
      </w:r>
      <w:r>
        <w:rPr>
          <w:color w:val="000000"/>
        </w:rPr>
        <w:t xml:space="preserve">отличающийся недостаточной глубиной и полнотой раскрытия темы. </w:t>
      </w:r>
      <w:r>
        <w:rPr>
          <w:color w:val="333333"/>
        </w:rPr>
        <w:t xml:space="preserve">Не показано </w:t>
      </w:r>
      <w:r>
        <w:rPr>
          <w:color w:val="000000"/>
        </w:rPr>
        <w:t>свободное владение монологической речью, допущены ошибки при  употреблении терминологического аппарата;</w:t>
      </w:r>
    </w:p>
    <w:p w14:paraId="026585D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оценка «2 балла»</w:t>
      </w:r>
      <w:r>
        <w:rPr>
          <w:rFonts w:ascii="Times New Roman" w:hAnsi="Times New Roman" w:cs="Times New Roman"/>
          <w:sz w:val="24"/>
          <w:szCs w:val="24"/>
        </w:rPr>
        <w:t xml:space="preserve"> выставляется обучающемуся если в целом содержание творческого задания соответствует заявленной в названии тематике; но присутствуют ошибки в техническом оформлении; в подаче творческого задания есть нарушения композиции и структуры; есть логические нарушения в представлении материала; отсутствует умение, интегрировать знания различных областей, аргументировать собственную точку зрения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незнание основных вопросов теории. Слабое владение монологической речью. Допускаются серьезные ошибки при  употреблении терминологического аппарата;</w:t>
      </w:r>
    </w:p>
    <w:p w14:paraId="7D25858F">
      <w:pPr>
        <w:pStyle w:val="8"/>
        <w:spacing w:beforeAutospacing="0" w:afterAutospacing="0"/>
        <w:ind w:firstLine="709"/>
        <w:jc w:val="both"/>
      </w:pPr>
      <w:r>
        <w:rPr>
          <w:bCs/>
        </w:rPr>
        <w:t xml:space="preserve">-  оценка «0 баллов» </w:t>
      </w:r>
      <w:r>
        <w:t>выставляется обучающемуся если студент проигнорировал данный вид учебной работы или содержание творческого задания не соответствует заявленной в названии тематике или в презентации творческого задания отмечены грубые многочисленные ошибки в техническом оформлении, а само задание представляет собой непереработанный текст другого автора (других авторов).</w:t>
      </w:r>
    </w:p>
    <w:p w14:paraId="4CC4D3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5D8B6C">
      <w:pPr>
        <w:tabs>
          <w:tab w:val="left" w:pos="22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1.7.3. Темы эссе </w:t>
      </w:r>
    </w:p>
    <w:p w14:paraId="4C7AAD9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Раздел 3.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Эволюция личности сквозь призму механизмов развития и бытия</w:t>
      </w:r>
    </w:p>
    <w:p w14:paraId="38F4F890">
      <w:pPr>
        <w:pStyle w:val="13"/>
        <w:numPr>
          <w:ilvl w:val="0"/>
          <w:numId w:val="1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Хорошо или плохо быть как все? (по результатам просмотра фильма Ф Соболева «Я и другие»).</w:t>
      </w:r>
    </w:p>
    <w:p w14:paraId="2F5B3B75">
      <w:pPr>
        <w:pStyle w:val="1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Нонконформизм плюсы и минусы </w:t>
      </w:r>
    </w:p>
    <w:p w14:paraId="7FBAFD34">
      <w:pPr>
        <w:pStyle w:val="1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Эмпатия – это всегда хорошо?</w:t>
      </w:r>
    </w:p>
    <w:p w14:paraId="725EFD4C">
      <w:pPr>
        <w:pStyle w:val="1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Обособление и жизнь в обществе</w:t>
      </w:r>
    </w:p>
    <w:p w14:paraId="7E23AF73">
      <w:pPr>
        <w:pStyle w:val="1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Идентификация как мера обособления  (по результатам просмотра фильма Д.Ганзеля «Эксперимент 2. Волна»)</w:t>
      </w:r>
    </w:p>
    <w:p w14:paraId="55F04309">
      <w:pPr>
        <w:pStyle w:val="1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Взгляды современной психологии на проблему конформности.</w:t>
      </w:r>
    </w:p>
    <w:p w14:paraId="72361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5B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оценки: </w:t>
      </w:r>
    </w:p>
    <w:p w14:paraId="1DF68DE5">
      <w:pPr>
        <w:pStyle w:val="8"/>
        <w:spacing w:beforeAutospacing="0" w:afterAutospacing="0"/>
        <w:ind w:firstLine="709"/>
        <w:jc w:val="both"/>
      </w:pPr>
      <w:r>
        <w:t>- оценка «5 баллов» выставляется обучающемуся если студент в полном объеме удовлетворил требования, поставленные перед ним, а именно: сумел четко установить проблему в рамках заявленной темы, проявил эрудицию: знание и логическое изложение фактического материала,  сумел корректно и качественно проанализировать процессы и события, сумел в отдельном общественном явлении увидеть общие закономерности социального развития, проявил творческое и самостоятельное мышление, изложив свою точку зрения, Сформулировал выводы и привел конструктивные аргументы в их поддержку. Отсутствуют факты плагиата. Показал наличие навыков владения литературным языком, стилем и формой изложения материала. Уложился в заданные рамки и требования к эссе.</w:t>
      </w:r>
    </w:p>
    <w:p w14:paraId="374E062C">
      <w:pPr>
        <w:pStyle w:val="8"/>
        <w:spacing w:beforeAutospacing="0" w:afterAutospacing="0"/>
        <w:ind w:firstLine="709"/>
        <w:jc w:val="both"/>
        <w:rPr>
          <w:rFonts w:eastAsia="TimesNewRoman,Italic"/>
          <w:iCs/>
          <w:u w:val="single"/>
        </w:rPr>
      </w:pPr>
      <w:r>
        <w:t>- оценка «4 балла» выставляется обучающемуся если студент в полном объеме удовлетворил требования, поставленные перед ним, а именно: сумел четко установить проблему в рамках заявленной темы, проявил эрудицию: знание и логическое изложение фактического материала, сумел корректно и качественно проанализировать процессы и события, проявив творческое и самостоятельное мышление, не четко отразил свое отношение к проблематике вопроса. Отсутствуют факты плагиата. Недостаточно обосновал выводы и(или) не привел конструктивные аргументы в их поддержку. Показал наличие навыков владения литературным языком, стилем и формой изложения материала. Уложился в заданные рамки и требования к эссе.</w:t>
      </w:r>
    </w:p>
    <w:p w14:paraId="2A66781D">
      <w:pPr>
        <w:spacing w:after="0" w:line="240" w:lineRule="auto"/>
        <w:ind w:firstLine="709"/>
        <w:jc w:val="both"/>
        <w:rPr>
          <w:rFonts w:ascii="Times New Roman" w:hAnsi="Times New Roman" w:eastAsia="TimesNewRoman,Italic" w:cs="Times New Roman"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 оценка «3 балла» выставляется обучающемуся если студент частично удовлетворил требования, поставленные перед ним, а именно: не сумел четко установить проблему в рамках заявленной темы, не проявил эрудицию: знание и логическое изложение фактического материала. Проявил самостоятельное мышление, изложив свою точку зрения, не сумев корректно и качественно проанализировать процессы и события. Отсутствуют факты плагиата. При формулировании выводов не привел конструктивные аргументы в их поддержку. Показал слабые навыки владения литературным языком, стилем и формой изложения материала. Не в полной мере уложился в заданные рамки и требования к эссе.</w:t>
      </w:r>
    </w:p>
    <w:p w14:paraId="72349249">
      <w:pPr>
        <w:pStyle w:val="8"/>
        <w:spacing w:beforeAutospacing="0" w:afterAutospacing="0"/>
        <w:ind w:firstLine="709"/>
        <w:jc w:val="both"/>
        <w:rPr>
          <w:bCs/>
        </w:rPr>
      </w:pPr>
      <w:r>
        <w:t>- оценка «2 балла» выставляется обучающемуся если студент не выполнил требования, поставленные перед ним, а именно: не сумел четко установить проблему в рамках заявленной темы, не проявил эрудицию: знание и логическое изложение фактического материала. Проявил отсутствие самостоятельного мышления, не изложив свою точку зрения. Присутствуют факты плагиата. Не сформулировал выводы.  Показал отсутствие навыков владения литературным языком, стилем и формой изложения материала. Не уложился в заданные рамки и требования к эссе.</w:t>
      </w:r>
    </w:p>
    <w:p w14:paraId="5DD80609">
      <w:pPr>
        <w:pStyle w:val="8"/>
        <w:spacing w:beforeAutospacing="0" w:afterAutospacing="0"/>
        <w:ind w:firstLine="709"/>
        <w:jc w:val="both"/>
      </w:pPr>
      <w:r>
        <w:rPr>
          <w:bCs/>
        </w:rPr>
        <w:t xml:space="preserve">- оценка «0 баллов» </w:t>
      </w:r>
      <w:r>
        <w:t>выставляется обучающемуся если студент проигнорировал данный вид учебной работы.</w:t>
      </w:r>
    </w:p>
    <w:p w14:paraId="7C2BADE2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B911347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1.8 Рекомендации по оцениванию результатов достижения компетенций.</w:t>
      </w:r>
    </w:p>
    <w:p w14:paraId="105BC1AD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14:paraId="5363D754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Оценка результатов формирования компетенций складывается из:</w:t>
      </w:r>
    </w:p>
    <w:p w14:paraId="0A99E46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работы студента на учебных занятиях (посещение не менее 80% занятий);</w:t>
      </w:r>
    </w:p>
    <w:p w14:paraId="5E166CF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выполнения всех видов самостоятельной работы, предусмотренных настоящим Фондом оценочных средств;</w:t>
      </w:r>
    </w:p>
    <w:p w14:paraId="0226E8A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оценка за внутрисеместровую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14:paraId="5B7496E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обсуждавшиеся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14:paraId="3A7CA6BC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при выставлении студенту оценки на зачете преподавателем учитывается: знание фактического материала, с опорой на обязательную и дополнительную литературу по программе дисциплины; степень активности студента на семинарских занятиях и его подготовленности к ним; выполнение заданий для самостоятельной работы студента; логику, структуру, стиль и полноту содержания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практике.</w:t>
      </w:r>
    </w:p>
    <w:p w14:paraId="43A7F3F7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 качество ответа студента на зачете оценивается в соответствии с разработанными и утвержденными на заседании кафедры критериями оценки.</w:t>
      </w:r>
    </w:p>
    <w:p w14:paraId="018B3211">
      <w:pPr>
        <w:pStyle w:val="8"/>
        <w:spacing w:beforeAutospacing="0" w:afterAutospacing="0"/>
        <w:ind w:firstLine="709"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imesNewRoman,Italic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2644151A">
      <w:pPr>
        <w:pStyle w:val="22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562B20"/>
    <w:multiLevelType w:val="multilevel"/>
    <w:tmpl w:val="15562B20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AE6F15"/>
    <w:multiLevelType w:val="multilevel"/>
    <w:tmpl w:val="18AE6F1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77FEE"/>
    <w:multiLevelType w:val="multilevel"/>
    <w:tmpl w:val="2F877FEE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167D15"/>
    <w:multiLevelType w:val="multilevel"/>
    <w:tmpl w:val="42167D15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7C7F05"/>
    <w:multiLevelType w:val="multilevel"/>
    <w:tmpl w:val="487C7F05"/>
    <w:lvl w:ilvl="0" w:tentative="0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4058" w:hanging="360"/>
      </w:pPr>
    </w:lvl>
    <w:lvl w:ilvl="2" w:tentative="0">
      <w:start w:val="1"/>
      <w:numFmt w:val="lowerRoman"/>
      <w:lvlText w:val="%3."/>
      <w:lvlJc w:val="right"/>
      <w:pPr>
        <w:ind w:left="4778" w:hanging="180"/>
      </w:pPr>
    </w:lvl>
    <w:lvl w:ilvl="3" w:tentative="0">
      <w:start w:val="1"/>
      <w:numFmt w:val="decimal"/>
      <w:lvlText w:val="%4."/>
      <w:lvlJc w:val="left"/>
      <w:pPr>
        <w:ind w:left="5498" w:hanging="360"/>
      </w:pPr>
    </w:lvl>
    <w:lvl w:ilvl="4" w:tentative="0">
      <w:start w:val="1"/>
      <w:numFmt w:val="lowerLetter"/>
      <w:lvlText w:val="%5."/>
      <w:lvlJc w:val="left"/>
      <w:pPr>
        <w:ind w:left="6218" w:hanging="360"/>
      </w:pPr>
    </w:lvl>
    <w:lvl w:ilvl="5" w:tentative="0">
      <w:start w:val="1"/>
      <w:numFmt w:val="lowerRoman"/>
      <w:lvlText w:val="%6."/>
      <w:lvlJc w:val="right"/>
      <w:pPr>
        <w:ind w:left="6938" w:hanging="180"/>
      </w:pPr>
    </w:lvl>
    <w:lvl w:ilvl="6" w:tentative="0">
      <w:start w:val="1"/>
      <w:numFmt w:val="decimal"/>
      <w:lvlText w:val="%7."/>
      <w:lvlJc w:val="left"/>
      <w:pPr>
        <w:ind w:left="7658" w:hanging="360"/>
      </w:pPr>
    </w:lvl>
    <w:lvl w:ilvl="7" w:tentative="0">
      <w:start w:val="1"/>
      <w:numFmt w:val="lowerLetter"/>
      <w:lvlText w:val="%8."/>
      <w:lvlJc w:val="left"/>
      <w:pPr>
        <w:ind w:left="8378" w:hanging="360"/>
      </w:pPr>
    </w:lvl>
    <w:lvl w:ilvl="8" w:tentative="0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4A184889"/>
    <w:multiLevelType w:val="multilevel"/>
    <w:tmpl w:val="4A18488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E74B6"/>
    <w:multiLevelType w:val="multilevel"/>
    <w:tmpl w:val="4CAE74B6"/>
    <w:lvl w:ilvl="0" w:tentative="0">
      <w:start w:val="1"/>
      <w:numFmt w:val="decimal"/>
      <w:lvlText w:val="%1."/>
      <w:lvlJc w:val="left"/>
      <w:rPr>
        <w:sz w:val="2"/>
        <w:szCs w:val="2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147C5"/>
    <w:multiLevelType w:val="multilevel"/>
    <w:tmpl w:val="4DB147C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06279"/>
    <w:multiLevelType w:val="multilevel"/>
    <w:tmpl w:val="4EC06279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0AB6A92"/>
    <w:multiLevelType w:val="multilevel"/>
    <w:tmpl w:val="50AB6A9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7210C"/>
    <w:multiLevelType w:val="multilevel"/>
    <w:tmpl w:val="50D7210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  <w:color w:val="000000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660A1"/>
    <w:multiLevelType w:val="multilevel"/>
    <w:tmpl w:val="57E660A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02E2081"/>
    <w:multiLevelType w:val="multilevel"/>
    <w:tmpl w:val="602E2081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65581DFD"/>
    <w:multiLevelType w:val="multilevel"/>
    <w:tmpl w:val="65581D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4"/>
      </w:rPr>
    </w:lvl>
    <w:lvl w:ilvl="1" w:tentative="0">
      <w:start w:val="1"/>
      <w:numFmt w:val="decimal"/>
      <w:lvlText w:val="%2."/>
      <w:lvlJc w:val="left"/>
      <w:pPr>
        <w:ind w:left="1353" w:hanging="360"/>
      </w:p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4">
    <w:nsid w:val="67475502"/>
    <w:multiLevelType w:val="multilevel"/>
    <w:tmpl w:val="67475502"/>
    <w:lvl w:ilvl="0" w:tentative="0">
      <w:start w:val="2"/>
      <w:numFmt w:val="bullet"/>
      <w:lvlText w:val="-"/>
      <w:lvlJc w:val="left"/>
      <w:pPr>
        <w:tabs>
          <w:tab w:val="left" w:pos="1211"/>
        </w:tabs>
        <w:ind w:left="0" w:firstLine="851"/>
      </w:pPr>
      <w:rPr>
        <w:rFonts w:hint="default" w:ascii="OpenSymbol" w:hAnsi="OpenSymbol" w:cs="OpenSymbol"/>
      </w:rPr>
    </w:lvl>
    <w:lvl w:ilvl="1" w:tentative="0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hint="default" w:ascii="Wingdings" w:hAnsi="Wingdings" w:cs="Wingdings"/>
      </w:rPr>
    </w:lvl>
  </w:abstractNum>
  <w:abstractNum w:abstractNumId="15">
    <w:nsid w:val="674D4CE8"/>
    <w:multiLevelType w:val="multilevel"/>
    <w:tmpl w:val="674D4CE8"/>
    <w:lvl w:ilvl="0" w:tentative="0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55174A"/>
    <w:multiLevelType w:val="multilevel"/>
    <w:tmpl w:val="6D55174A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0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D263B1"/>
    <w:multiLevelType w:val="multilevel"/>
    <w:tmpl w:val="78D263B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"/>
  </w:num>
  <w:num w:numId="3">
    <w:abstractNumId w:val="18"/>
  </w:num>
  <w:num w:numId="4">
    <w:abstractNumId w:val="15"/>
  </w:num>
  <w:num w:numId="5">
    <w:abstractNumId w:val="3"/>
  </w:num>
  <w:num w:numId="6">
    <w:abstractNumId w:val="11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  <w:num w:numId="12">
    <w:abstractNumId w:val="5"/>
  </w:num>
  <w:num w:numId="13">
    <w:abstractNumId w:val="16"/>
  </w:num>
  <w:num w:numId="14">
    <w:abstractNumId w:val="12"/>
  </w:num>
  <w:num w:numId="15">
    <w:abstractNumId w:val="13"/>
  </w:num>
  <w:num w:numId="16">
    <w:abstractNumId w:val="14"/>
  </w:num>
  <w:num w:numId="17">
    <w:abstractNumId w:val="0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2"/>
    <w:footnote w:id="3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BC"/>
    <w:rsid w:val="00001DAB"/>
    <w:rsid w:val="000067BB"/>
    <w:rsid w:val="00025111"/>
    <w:rsid w:val="00044862"/>
    <w:rsid w:val="00063970"/>
    <w:rsid w:val="000642C7"/>
    <w:rsid w:val="0007052B"/>
    <w:rsid w:val="00072AE4"/>
    <w:rsid w:val="000B6A73"/>
    <w:rsid w:val="000C04DC"/>
    <w:rsid w:val="000C1617"/>
    <w:rsid w:val="000C334A"/>
    <w:rsid w:val="000F18C0"/>
    <w:rsid w:val="00111C65"/>
    <w:rsid w:val="001147AC"/>
    <w:rsid w:val="0011707C"/>
    <w:rsid w:val="001219D8"/>
    <w:rsid w:val="0012384B"/>
    <w:rsid w:val="00155BC8"/>
    <w:rsid w:val="001902A8"/>
    <w:rsid w:val="001A1699"/>
    <w:rsid w:val="001A2671"/>
    <w:rsid w:val="001A5B25"/>
    <w:rsid w:val="001B2979"/>
    <w:rsid w:val="001C12DB"/>
    <w:rsid w:val="001C4D2F"/>
    <w:rsid w:val="001F3CF8"/>
    <w:rsid w:val="002166E2"/>
    <w:rsid w:val="002208D7"/>
    <w:rsid w:val="00225417"/>
    <w:rsid w:val="00255499"/>
    <w:rsid w:val="0026563F"/>
    <w:rsid w:val="0027120B"/>
    <w:rsid w:val="00271DE6"/>
    <w:rsid w:val="00283E57"/>
    <w:rsid w:val="002A7031"/>
    <w:rsid w:val="002C14D8"/>
    <w:rsid w:val="002E098D"/>
    <w:rsid w:val="002E2EC2"/>
    <w:rsid w:val="002E4EB6"/>
    <w:rsid w:val="002F2376"/>
    <w:rsid w:val="00307505"/>
    <w:rsid w:val="00325AA7"/>
    <w:rsid w:val="00330009"/>
    <w:rsid w:val="00343BBC"/>
    <w:rsid w:val="00362CC3"/>
    <w:rsid w:val="00363296"/>
    <w:rsid w:val="00363AD1"/>
    <w:rsid w:val="003974BA"/>
    <w:rsid w:val="003A219A"/>
    <w:rsid w:val="003A7066"/>
    <w:rsid w:val="003C0500"/>
    <w:rsid w:val="003D4761"/>
    <w:rsid w:val="003E09FD"/>
    <w:rsid w:val="003E6AAE"/>
    <w:rsid w:val="003F06C9"/>
    <w:rsid w:val="0040264E"/>
    <w:rsid w:val="0041557D"/>
    <w:rsid w:val="00473F70"/>
    <w:rsid w:val="00481910"/>
    <w:rsid w:val="004B462C"/>
    <w:rsid w:val="00510E08"/>
    <w:rsid w:val="005642C2"/>
    <w:rsid w:val="005751D7"/>
    <w:rsid w:val="005A3E93"/>
    <w:rsid w:val="005B2B8E"/>
    <w:rsid w:val="005E665D"/>
    <w:rsid w:val="0067722D"/>
    <w:rsid w:val="006A2525"/>
    <w:rsid w:val="006A311E"/>
    <w:rsid w:val="006C6D57"/>
    <w:rsid w:val="00711B5A"/>
    <w:rsid w:val="00714FAB"/>
    <w:rsid w:val="00734549"/>
    <w:rsid w:val="00743B97"/>
    <w:rsid w:val="007633E0"/>
    <w:rsid w:val="0077735A"/>
    <w:rsid w:val="00796F6B"/>
    <w:rsid w:val="007D7224"/>
    <w:rsid w:val="007F0938"/>
    <w:rsid w:val="00821622"/>
    <w:rsid w:val="0083347D"/>
    <w:rsid w:val="00840976"/>
    <w:rsid w:val="00846E81"/>
    <w:rsid w:val="00853125"/>
    <w:rsid w:val="0085693A"/>
    <w:rsid w:val="00871691"/>
    <w:rsid w:val="00893882"/>
    <w:rsid w:val="008D0F35"/>
    <w:rsid w:val="008D5F9D"/>
    <w:rsid w:val="0090256B"/>
    <w:rsid w:val="009432BE"/>
    <w:rsid w:val="00947E2F"/>
    <w:rsid w:val="00974D05"/>
    <w:rsid w:val="00984543"/>
    <w:rsid w:val="009A6D47"/>
    <w:rsid w:val="009F3CE5"/>
    <w:rsid w:val="00A203C6"/>
    <w:rsid w:val="00A41D8D"/>
    <w:rsid w:val="00A8723B"/>
    <w:rsid w:val="00AB0C53"/>
    <w:rsid w:val="00AF09DA"/>
    <w:rsid w:val="00AF6133"/>
    <w:rsid w:val="00B01F68"/>
    <w:rsid w:val="00B10716"/>
    <w:rsid w:val="00B25786"/>
    <w:rsid w:val="00B30818"/>
    <w:rsid w:val="00B45627"/>
    <w:rsid w:val="00B52AC7"/>
    <w:rsid w:val="00B64480"/>
    <w:rsid w:val="00B80129"/>
    <w:rsid w:val="00BB0198"/>
    <w:rsid w:val="00C06419"/>
    <w:rsid w:val="00C13360"/>
    <w:rsid w:val="00C873ED"/>
    <w:rsid w:val="00CE0D82"/>
    <w:rsid w:val="00CE6F06"/>
    <w:rsid w:val="00CF67F2"/>
    <w:rsid w:val="00D165C6"/>
    <w:rsid w:val="00D22A81"/>
    <w:rsid w:val="00D31001"/>
    <w:rsid w:val="00D640F7"/>
    <w:rsid w:val="00D666AC"/>
    <w:rsid w:val="00DB5CF0"/>
    <w:rsid w:val="00E056C9"/>
    <w:rsid w:val="00E26BD6"/>
    <w:rsid w:val="00E4603C"/>
    <w:rsid w:val="00E56928"/>
    <w:rsid w:val="00EB43CA"/>
    <w:rsid w:val="00EC340D"/>
    <w:rsid w:val="00ED0DD5"/>
    <w:rsid w:val="00ED1D16"/>
    <w:rsid w:val="00F27050"/>
    <w:rsid w:val="00F37B47"/>
    <w:rsid w:val="00F44657"/>
    <w:rsid w:val="00F801C5"/>
    <w:rsid w:val="00FA3205"/>
    <w:rsid w:val="00FC0A3E"/>
    <w:rsid w:val="00FD7F9A"/>
    <w:rsid w:val="12BD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1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2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Body Text Indent"/>
    <w:basedOn w:val="1"/>
    <w:link w:val="20"/>
    <w:semiHidden/>
    <w:unhideWhenUsed/>
    <w:uiPriority w:val="99"/>
    <w:pPr>
      <w:spacing w:after="120"/>
      <w:ind w:left="283"/>
    </w:pPr>
  </w:style>
  <w:style w:type="paragraph" w:styleId="8">
    <w:name w:val="Normal (Web)"/>
    <w:basedOn w:val="1"/>
    <w:qFormat/>
    <w:uiPriority w:val="0"/>
    <w:pPr>
      <w:spacing w:beforeAutospacing="1" w:after="0" w:afterAutospacing="1" w:line="240" w:lineRule="auto"/>
      <w:ind w:firstLine="30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Заголовок 1 Знак"/>
    <w:basedOn w:val="3"/>
    <w:link w:val="2"/>
    <w:qFormat/>
    <w:uiPriority w:val="1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1">
    <w:name w:val="Гипертекстовая ссылка"/>
    <w:basedOn w:val="3"/>
    <w:qFormat/>
    <w:uiPriority w:val="99"/>
    <w:rPr>
      <w:rFonts w:cs="Times New Roman"/>
      <w:color w:val="106BBE"/>
    </w:rPr>
  </w:style>
  <w:style w:type="paragraph" w:customStyle="1" w:styleId="12">
    <w:name w:val="Информация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hAnsi="Times New Roman CYR" w:cs="Times New Roman CYR" w:eastAsiaTheme="minorEastAsia"/>
      <w:color w:val="353842"/>
      <w:sz w:val="20"/>
      <w:szCs w:val="20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</w:rPr>
  </w:style>
  <w:style w:type="paragraph" w:customStyle="1" w:styleId="14">
    <w:name w:val="Заголовок №1"/>
    <w:basedOn w:val="1"/>
    <w:qFormat/>
    <w:uiPriority w:val="0"/>
    <w:pPr>
      <w:widowControl w:val="0"/>
      <w:shd w:val="clear" w:color="auto" w:fill="FFFFFF"/>
      <w:suppressAutoHyphens/>
      <w:spacing w:after="420" w:line="240" w:lineRule="atLeast"/>
      <w:jc w:val="both"/>
    </w:pPr>
    <w:rPr>
      <w:rFonts w:ascii="Times New Roman" w:hAnsi="Times New Roman" w:eastAsia="Times New Roman" w:cs="Times New Roman"/>
      <w:b/>
      <w:bCs/>
      <w:sz w:val="28"/>
      <w:szCs w:val="28"/>
      <w:lang w:eastAsia="ar-SA"/>
    </w:rPr>
  </w:style>
  <w:style w:type="paragraph" w:customStyle="1" w:styleId="15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normaltextrun"/>
    <w:basedOn w:val="3"/>
    <w:uiPriority w:val="0"/>
  </w:style>
  <w:style w:type="character" w:customStyle="1" w:styleId="17">
    <w:name w:val="eop"/>
    <w:basedOn w:val="3"/>
    <w:uiPriority w:val="0"/>
  </w:style>
  <w:style w:type="character" w:customStyle="1" w:styleId="18">
    <w:name w:val="spellingerror"/>
    <w:basedOn w:val="3"/>
    <w:uiPriority w:val="0"/>
  </w:style>
  <w:style w:type="table" w:customStyle="1" w:styleId="19">
    <w:name w:val="Сетка таблицы1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Основной текст с отступом Знак"/>
    <w:basedOn w:val="3"/>
    <w:link w:val="7"/>
    <w:semiHidden/>
    <w:uiPriority w:val="99"/>
  </w:style>
  <w:style w:type="character" w:customStyle="1" w:styleId="21">
    <w:name w:val="Привязка сноски"/>
    <w:uiPriority w:val="0"/>
    <w:rPr>
      <w:vertAlign w:val="superscript"/>
    </w:rPr>
  </w:style>
  <w:style w:type="paragraph" w:customStyle="1" w:styleId="22">
    <w:name w:val="Текст сноски1"/>
    <w:basedOn w:val="1"/>
    <w:semiHidden/>
    <w:unhideWhenUsed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3">
    <w:name w:val="Текст выноски Знак"/>
    <w:basedOn w:val="3"/>
    <w:link w:val="6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23</Pages>
  <Words>7250</Words>
  <Characters>49971</Characters>
  <Lines>417</Lines>
  <Paragraphs>117</Paragraphs>
  <TotalTime>4</TotalTime>
  <ScaleCrop>false</ScaleCrop>
  <LinksUpToDate>false</LinksUpToDate>
  <CharactersWithSpaces>56875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2025-05-23T11:05:00Z</dcterms:created>
  <dc:creator>007</dc:creator>
  <cp:lastModifiedBy>WPS_1786086158</cp:lastModifiedBy>
  <cp:lastPrinted>2021-11-19T14:24:00Z</cp:lastPrinted>
  <dcterms:modified xsi:type="dcterms:W3CDTF">2026-09-08T14:58:21Z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FD6CDA8D731A406DB5748DBF44FB512B_12</vt:lpwstr>
  </property>
</Properties>
</file>