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FDC" w14:textId="77777777" w:rsidR="00B957F2" w:rsidRDefault="00B957F2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B8A138" wp14:editId="4A6AF44E">
            <wp:extent cx="5760085" cy="8838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8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F8E1" w14:textId="77777777" w:rsidR="00B957F2" w:rsidRDefault="00B957F2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AD66A" w14:textId="77777777" w:rsidR="00B957F2" w:rsidRDefault="00B957F2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C9F4F" w14:textId="77777777" w:rsidR="00B957F2" w:rsidRDefault="00B957F2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F2FC5" w14:textId="0370774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спорта Российской Федерации</w:t>
      </w:r>
    </w:p>
    <w:p w14:paraId="34787554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39EC6A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52F4A45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2240EF8B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30325CFF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670A4" w14:textId="77777777" w:rsidR="0092704A" w:rsidRDefault="0092704A" w:rsidP="00927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38BBFA6D" w14:textId="77777777" w:rsidR="0092704A" w:rsidRDefault="0092704A" w:rsidP="0092704A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8"/>
        <w:gridCol w:w="389"/>
      </w:tblGrid>
      <w:tr w:rsidR="0092704A" w14:paraId="7C2059B9" w14:textId="77777777" w:rsidTr="00F123C7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F123C7" w:rsidRPr="005415DE" w14:paraId="3E3052FE" w14:textId="77777777" w:rsidTr="00F123C7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1E82FFF1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22A179F3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27D01800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75357EBB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б.н., доцент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204BB7C2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13D54FA4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795D08F6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012DC307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539F882F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 по учебной  работе</w:t>
                  </w:r>
                </w:p>
                <w:p w14:paraId="2A384619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доцент А.П.Морозов</w:t>
                  </w:r>
                </w:p>
                <w:p w14:paraId="4BE5F5E9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5017DAC3" w14:textId="77777777" w:rsidR="00F123C7" w:rsidRPr="005415DE" w:rsidRDefault="00F123C7" w:rsidP="00F123C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5EECA02E" w14:textId="77777777" w:rsidR="0092704A" w:rsidRDefault="0092704A" w:rsidP="00F12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36C9F09C" w14:textId="77777777" w:rsidR="0092704A" w:rsidRDefault="0092704A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01F123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30B3D5F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13E3A7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6B566828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6C0D0" w14:textId="77777777" w:rsidR="007270AC" w:rsidRPr="00D12766" w:rsidRDefault="007270AC" w:rsidP="00B25E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2766">
        <w:rPr>
          <w:rFonts w:ascii="Times New Roman" w:hAnsi="Times New Roman" w:cs="Times New Roman"/>
          <w:b/>
          <w:sz w:val="24"/>
          <w:szCs w:val="24"/>
        </w:rPr>
        <w:t>спортивные и подвижные игры</w:t>
      </w:r>
      <w:r w:rsidR="00B25EFC" w:rsidRPr="00B25EFC">
        <w:rPr>
          <w:rFonts w:ascii="Times New Roman" w:hAnsi="Times New Roman" w:cs="Times New Roman"/>
          <w:b/>
          <w:sz w:val="24"/>
          <w:szCs w:val="24"/>
        </w:rPr>
        <w:t>)</w:t>
      </w:r>
      <w:r w:rsidRPr="00D12766">
        <w:rPr>
          <w:rFonts w:ascii="Times New Roman" w:hAnsi="Times New Roman" w:cs="Times New Roman"/>
          <w:b/>
          <w:sz w:val="24"/>
          <w:szCs w:val="24"/>
        </w:rPr>
        <w:t>»</w:t>
      </w:r>
    </w:p>
    <w:p w14:paraId="6B7FD62F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48B533" w14:textId="77777777" w:rsidR="00BD23B9" w:rsidRPr="001D32DA" w:rsidRDefault="00BD23B9" w:rsidP="00BD23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8327767"/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bookmarkEnd w:id="0"/>
    <w:p w14:paraId="5A5C1D33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1AD905CC" w14:textId="77777777" w:rsidR="00BD23B9" w:rsidRDefault="00BD23B9" w:rsidP="00BD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2C0158A" w14:textId="77777777" w:rsidR="00BD23B9" w:rsidRPr="001A07CD" w:rsidRDefault="00394788" w:rsidP="00BD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Б1.О.39</w:t>
      </w:r>
      <w:r w:rsidR="00BD23B9" w:rsidRPr="001A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.03</w:t>
      </w:r>
    </w:p>
    <w:p w14:paraId="6E070BF9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633C2E" w14:textId="77777777" w:rsidR="0092704A" w:rsidRPr="00BD23B9" w:rsidRDefault="0092704A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3D0879C4" w14:textId="77777777" w:rsidR="0092704A" w:rsidRDefault="0092704A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A07CD"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093431DE" w14:textId="77777777" w:rsidR="001A07CD" w:rsidRPr="001A07CD" w:rsidRDefault="001A07CD" w:rsidP="0092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3269C713" w14:textId="77777777" w:rsidR="001A07CD" w:rsidRPr="001A07CD" w:rsidRDefault="001A07CD" w:rsidP="001A0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1F06EAF0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6FB427" w14:textId="77777777" w:rsidR="001A07CD" w:rsidRPr="001A07CD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435F3A7F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</w:t>
      </w:r>
    </w:p>
    <w:p w14:paraId="3753FD6B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DBF33" w14:textId="77777777" w:rsidR="001A07CD" w:rsidRPr="00BD23B9" w:rsidRDefault="001A07CD" w:rsidP="001A07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</w:p>
    <w:p w14:paraId="720CCC62" w14:textId="77777777" w:rsidR="007270AC" w:rsidRPr="00F123C7" w:rsidRDefault="001A07CD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очная/заочная</w:t>
      </w: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F123C7" w:rsidRPr="00D12766" w14:paraId="305FC36D" w14:textId="77777777" w:rsidTr="00F123C7">
        <w:trPr>
          <w:trHeight w:val="3026"/>
        </w:trPr>
        <w:tc>
          <w:tcPr>
            <w:tcW w:w="3543" w:type="dxa"/>
          </w:tcPr>
          <w:p w14:paraId="7009C907" w14:textId="77777777" w:rsidR="00F123C7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721471" w14:textId="77777777" w:rsidR="00F123C7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87197B" w14:textId="77777777" w:rsidR="00F123C7" w:rsidRPr="003F2053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2E942C6" w14:textId="77777777" w:rsidR="00F123C7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B37D86" w14:textId="77777777" w:rsidR="00F123C7" w:rsidRPr="003F2053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наук., доцент</w:t>
            </w:r>
          </w:p>
          <w:p w14:paraId="35E33E1E" w14:textId="77777777" w:rsidR="00F123C7" w:rsidRPr="003F2053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Полянская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D2E6D4" w14:textId="77777777" w:rsidR="00F123C7" w:rsidRPr="003F2053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5AEE3C5D" w14:textId="77777777" w:rsidR="00F123C7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8EA477" w14:textId="77777777" w:rsidR="00F123C7" w:rsidRPr="00D12766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7B481330" w14:textId="77777777" w:rsidR="00F123C7" w:rsidRPr="00091AB9" w:rsidRDefault="00F123C7" w:rsidP="00F123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50DDB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13B7D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913F557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2DB7D6A9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00B2D2E3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6750F87F" w14:textId="77777777" w:rsidR="00F123C7" w:rsidRPr="004F58D4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«17» июня 2024 г. </w:t>
            </w:r>
          </w:p>
          <w:p w14:paraId="285A1C85" w14:textId="77777777" w:rsidR="00F123C7" w:rsidRPr="00D12766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2404ED57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1DFF8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4CA243C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59DCBE14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0474EC85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</w:p>
          <w:p w14:paraId="14A26956" w14:textId="77777777" w:rsidR="00F123C7" w:rsidRPr="00091AB9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35AFB281" w14:textId="77777777" w:rsidR="00F123C7" w:rsidRPr="00D12766" w:rsidRDefault="00F123C7" w:rsidP="00F1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4D8E7CA" w14:textId="77777777" w:rsidR="00F123C7" w:rsidRPr="00D12766" w:rsidRDefault="00F123C7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411D40" w14:textId="77777777" w:rsidR="00F123C7" w:rsidRPr="00D12766" w:rsidRDefault="00F123C7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D0C1D89" w14:textId="77777777" w:rsidR="00F123C7" w:rsidRDefault="00F123C7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D5B8DC" w14:textId="77777777" w:rsidR="00F123C7" w:rsidRPr="00D12766" w:rsidRDefault="00F123C7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218A38" w14:textId="77777777" w:rsidR="00F123C7" w:rsidRPr="00D12766" w:rsidRDefault="00F123C7" w:rsidP="00F123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C045F5" w14:textId="77777777" w:rsidR="00F123C7" w:rsidRDefault="00F123C7" w:rsidP="00F123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E48AA02" w14:textId="77777777" w:rsidR="001A07CD" w:rsidRPr="00D72C41" w:rsidRDefault="001A07CD" w:rsidP="001A0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образования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942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2017 г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(зарегистрирован Министерством юстиции Российской Федерации 16 октября 2017 г., регистрационный номер № 48563).</w:t>
      </w:r>
    </w:p>
    <w:p w14:paraId="54AEFF0B" w14:textId="77777777" w:rsidR="00814F3B" w:rsidRDefault="00814F3B" w:rsidP="00814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B2D8C" w14:textId="77777777" w:rsidR="007270AC" w:rsidRPr="005B4AF1" w:rsidRDefault="007270AC" w:rsidP="00727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F4AED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A0B42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9CEE6C6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8273F" w14:textId="77777777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</w:t>
      </w:r>
      <w:proofErr w:type="spellEnd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ст. 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29869C9D" w14:textId="77777777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</w:t>
      </w:r>
      <w:proofErr w:type="spellEnd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C20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ст.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                </w:t>
      </w:r>
    </w:p>
    <w:p w14:paraId="2C330F46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DBAE9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7E58453F" w14:textId="77777777" w:rsidR="0075389B" w:rsidRPr="005B4AF1" w:rsidRDefault="0075389B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1B658277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ADD62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1BBD62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A3D4F11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0EF965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8276B3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2109728" w14:textId="77777777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183A330" w14:textId="77777777" w:rsidR="00BE4979" w:rsidRPr="00D12766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18311E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212D16" w14:textId="77777777" w:rsidR="00C910E5" w:rsidRPr="00C910E5" w:rsidRDefault="00C910E5" w:rsidP="00C910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80"/>
        <w:gridCol w:w="1073"/>
      </w:tblGrid>
      <w:tr w:rsidR="00C910E5" w:rsidRPr="00C910E5" w14:paraId="4F5E4DCF" w14:textId="77777777" w:rsidTr="00F123C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8A8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408D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42A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B28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910E5" w:rsidRPr="00C910E5" w14:paraId="5FCDCB5F" w14:textId="77777777" w:rsidTr="00F123C7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6D6" w14:textId="77777777" w:rsidR="00C910E5" w:rsidRPr="00C910E5" w:rsidRDefault="00C910E5" w:rsidP="00C910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910E5" w:rsidRPr="00C910E5" w14:paraId="2587C146" w14:textId="77777777" w:rsidTr="00F123C7">
        <w:trPr>
          <w:trHeight w:val="2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09F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4C" w14:textId="77777777" w:rsidR="00C910E5" w:rsidRPr="00C910E5" w:rsidRDefault="00C910E5" w:rsidP="00C910E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2E3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 апреля 2019 г. N 197н</w:t>
            </w:r>
            <w:r w:rsidRPr="00C91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FE8" w14:textId="77777777" w:rsidR="00C910E5" w:rsidRPr="00C910E5" w:rsidRDefault="00C910E5" w:rsidP="00C910E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0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 АФК</w:t>
            </w:r>
          </w:p>
        </w:tc>
      </w:tr>
    </w:tbl>
    <w:p w14:paraId="640E53AC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4ACE4FF" w14:textId="77777777" w:rsidR="0038616A" w:rsidRPr="00116198" w:rsidRDefault="0038616A" w:rsidP="00116198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47D9D99C" w14:textId="77777777" w:rsidR="005B4AF1" w:rsidRDefault="005B4AF1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B7E20BF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УК-7</w:t>
      </w: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0BB0885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ОПК-1</w:t>
      </w:r>
      <w:r w:rsidRPr="00F561F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</w:t>
      </w:r>
      <w:r w:rsidRPr="00F561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22429495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ОПК-13</w:t>
      </w: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</w:t>
      </w:r>
      <w:r w:rsidR="00A137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</w:r>
    </w:p>
    <w:p w14:paraId="6F4AEFCB" w14:textId="77777777" w:rsidR="00F561FD" w:rsidRPr="00F561FD" w:rsidRDefault="00F561FD" w:rsidP="00F561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B499B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ОПК-14</w:t>
      </w:r>
      <w:r w:rsidRPr="00F561F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F56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14:paraId="28DE3805" w14:textId="77777777" w:rsidR="00F561FD" w:rsidRPr="0020629E" w:rsidRDefault="00F561FD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017DE06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5EAD6D96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A13747" w:rsidRPr="00A13747" w14:paraId="0885940D" w14:textId="77777777" w:rsidTr="007F65FD">
        <w:trPr>
          <w:jc w:val="center"/>
        </w:trPr>
        <w:tc>
          <w:tcPr>
            <w:tcW w:w="1838" w:type="dxa"/>
          </w:tcPr>
          <w:p w14:paraId="3E51F26D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68CE1EC1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467EC62D" w14:textId="77777777" w:rsidR="00AE3969" w:rsidRPr="00A13747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A13747" w:rsidRPr="00A13747" w14:paraId="73552319" w14:textId="77777777" w:rsidTr="007F65FD">
        <w:trPr>
          <w:jc w:val="center"/>
        </w:trPr>
        <w:tc>
          <w:tcPr>
            <w:tcW w:w="1838" w:type="dxa"/>
            <w:vMerge w:val="restart"/>
          </w:tcPr>
          <w:p w14:paraId="078D7930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A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596EDE55" w14:textId="77777777" w:rsidR="00AE3969" w:rsidRPr="00A13747" w:rsidRDefault="00AE3969" w:rsidP="00AE396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0D54500E" w14:textId="77777777" w:rsidR="00AE3969" w:rsidRPr="00A13747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68FCF26" w14:textId="77777777" w:rsidR="00987D5D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0AC923" w14:textId="77777777" w:rsidR="00AE3969" w:rsidRPr="00A13747" w:rsidRDefault="00987D5D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="00E62B9D"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E62B9D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E3969"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66D2FF95" w14:textId="77777777" w:rsidR="00AE3969" w:rsidRPr="00A13747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47A3D5FD" w14:textId="77777777" w:rsidR="00AE3969" w:rsidRPr="00A13747" w:rsidRDefault="00AE3969" w:rsidP="00AE396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</w:tr>
      <w:tr w:rsidR="00A13747" w:rsidRPr="00A13747" w14:paraId="4988F4FF" w14:textId="77777777" w:rsidTr="007F65FD">
        <w:trPr>
          <w:jc w:val="center"/>
        </w:trPr>
        <w:tc>
          <w:tcPr>
            <w:tcW w:w="1838" w:type="dxa"/>
            <w:vMerge/>
          </w:tcPr>
          <w:p w14:paraId="24306E45" w14:textId="77777777" w:rsidR="00AE3969" w:rsidRPr="00A13747" w:rsidRDefault="00AE3969" w:rsidP="00AE396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1030E07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D3E0EE4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 w:rsidR="00E62B9D"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70CE0D7A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2BE7FA8E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7D83EF86" w14:textId="77777777" w:rsidR="00AE3969" w:rsidRPr="00A13747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A13747" w:rsidRPr="00A13747" w14:paraId="0DE6F701" w14:textId="77777777" w:rsidTr="007F65FD">
        <w:trPr>
          <w:jc w:val="center"/>
        </w:trPr>
        <w:tc>
          <w:tcPr>
            <w:tcW w:w="1838" w:type="dxa"/>
            <w:vMerge/>
          </w:tcPr>
          <w:p w14:paraId="262BA44B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34A99EC" w14:textId="77777777" w:rsidR="00AE3969" w:rsidRPr="00A13747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0FFFFA48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="00E62B9D" w:rsidRPr="00A1374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A316642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042CE479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4945980D" w14:textId="77777777" w:rsidR="00AE3969" w:rsidRPr="00A13747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231193" w:rsidRPr="00A13747" w14:paraId="44EFBCAF" w14:textId="77777777" w:rsidTr="00F123C7">
        <w:trPr>
          <w:trHeight w:val="112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164" w14:textId="77777777" w:rsidR="00B33DAB" w:rsidRPr="00B33DAB" w:rsidRDefault="00231193" w:rsidP="0023119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способен проводить занятия и физкультурно-</w:t>
            </w:r>
            <w:r w:rsidR="00B33DAB"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93BB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44FC1DB6" w14:textId="77777777" w:rsidR="00231193" w:rsidRPr="00D72C41" w:rsidRDefault="00231193" w:rsidP="002311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170CB27A" w14:textId="77777777" w:rsidR="00231193" w:rsidRPr="00A13747" w:rsidRDefault="00231193" w:rsidP="00231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занятий по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5803" w:type="dxa"/>
          </w:tcPr>
          <w:p w14:paraId="5D27A040" w14:textId="77777777" w:rsidR="00231193" w:rsidRPr="00AC08C8" w:rsidRDefault="00231193" w:rsidP="0023119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ОПК-1.1. Знает:</w:t>
            </w:r>
          </w:p>
          <w:p w14:paraId="543B9E5A" w14:textId="77777777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0E36BA24" w14:textId="77777777" w:rsidR="00231193" w:rsidRPr="00AC08C8" w:rsidRDefault="00231193" w:rsidP="00231193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развития физических качеств средствами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спортивных и подвижных игр; </w:t>
            </w:r>
          </w:p>
          <w:p w14:paraId="648FA994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76697CF0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47EAEBCA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1A646DBD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19D2BED5" w14:textId="77777777" w:rsidR="00231193" w:rsidRPr="00AC08C8" w:rsidRDefault="00231193" w:rsidP="00231193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оценки результатов обучения в спортивных и подвижных играх.</w:t>
            </w:r>
          </w:p>
        </w:tc>
      </w:tr>
      <w:tr w:rsidR="00A13747" w:rsidRPr="00A13747" w14:paraId="3D3A599D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3C264E1B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248F350E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24F32C5C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1FF989D5" w14:textId="77777777" w:rsidR="00CC5930" w:rsidRPr="00AC08C8" w:rsidRDefault="00CC5930" w:rsidP="00CC59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43298400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2AB9C2C0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337115EB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ставить различные виды задач и организовывать их решения на занятиях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</w:p>
          <w:p w14:paraId="1462ADDE" w14:textId="77777777" w:rsidR="00CC5930" w:rsidRPr="00AC08C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28B4DACB" w14:textId="77777777" w:rsidR="00597386" w:rsidRPr="00AC08C8" w:rsidRDefault="00CC5930" w:rsidP="00987D5D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A13747" w:rsidRPr="00A13747" w14:paraId="6AF593EB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028CBAE6" w14:textId="77777777" w:rsidR="00597386" w:rsidRPr="00A13747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BEABB61" w14:textId="77777777" w:rsidR="00597386" w:rsidRPr="00A13747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2723706D" w14:textId="77777777" w:rsidR="00CC5930" w:rsidRPr="00AC08C8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159CDDA4" w14:textId="77777777" w:rsidR="00CC5930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3DEFA077" w14:textId="77777777" w:rsidR="00987D5D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</w:t>
            </w:r>
            <w:r w:rsidR="00987D5D"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2CEBBE70" w14:textId="77777777" w:rsidR="00597386" w:rsidRPr="00AC08C8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996D3B" w:rsidRPr="00A13747" w14:paraId="0987723C" w14:textId="77777777" w:rsidTr="00F123C7">
        <w:trPr>
          <w:trHeight w:val="98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847" w14:textId="77777777" w:rsidR="00996D3B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  <w:p w14:paraId="1836CA04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      </w:r>
          </w:p>
          <w:p w14:paraId="08F0B65A" w14:textId="77777777" w:rsidR="00B33DAB" w:rsidRPr="00A13747" w:rsidRDefault="00B33DAB" w:rsidP="00996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555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5AC08EEA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8379A53" w14:textId="77777777" w:rsidR="00996D3B" w:rsidRPr="00D72C41" w:rsidRDefault="00996D3B" w:rsidP="00996D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78282A88" w14:textId="77777777" w:rsidR="00996D3B" w:rsidRPr="00A13747" w:rsidRDefault="00996D3B" w:rsidP="00996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37F48F14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14:paraId="3C21CCDB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14:paraId="77BCB82F" w14:textId="77777777" w:rsidR="00AC08C8" w:rsidRPr="00D72C41" w:rsidRDefault="00AC08C8" w:rsidP="00AC08C8">
            <w:pPr>
              <w:numPr>
                <w:ilvl w:val="0"/>
                <w:numId w:val="45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14:paraId="1DF2DFFB" w14:textId="77777777" w:rsidR="00996D3B" w:rsidRPr="00A13747" w:rsidRDefault="00996D3B" w:rsidP="00AC08C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59E2C2C4" w14:textId="77777777" w:rsidTr="007F65FD">
        <w:trPr>
          <w:trHeight w:val="1550"/>
          <w:jc w:val="center"/>
        </w:trPr>
        <w:tc>
          <w:tcPr>
            <w:tcW w:w="1838" w:type="dxa"/>
            <w:vMerge/>
          </w:tcPr>
          <w:p w14:paraId="2C36174E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228C4F5" w14:textId="77777777" w:rsidR="001637E5" w:rsidRPr="00A13747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118B8A1" w14:textId="77777777" w:rsidR="00AC08C8" w:rsidRPr="00D72C41" w:rsidRDefault="001637E5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="00AC08C8"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14:paraId="0C6FD939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14:paraId="39ED264A" w14:textId="77777777" w:rsidR="001637E5" w:rsidRPr="00A13747" w:rsidRDefault="001637E5" w:rsidP="001637E5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A13747" w:rsidRPr="00A13747" w14:paraId="0F208B01" w14:textId="77777777" w:rsidTr="00AC08C8">
        <w:trPr>
          <w:trHeight w:val="699"/>
          <w:jc w:val="center"/>
        </w:trPr>
        <w:tc>
          <w:tcPr>
            <w:tcW w:w="1838" w:type="dxa"/>
            <w:vMerge/>
          </w:tcPr>
          <w:p w14:paraId="6B56C9E5" w14:textId="77777777" w:rsidR="001637E5" w:rsidRPr="00A13747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B8C3738" w14:textId="77777777" w:rsidR="001637E5" w:rsidRPr="00A13747" w:rsidRDefault="001637E5" w:rsidP="00163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4D2F683D" w14:textId="77777777" w:rsidR="00AC08C8" w:rsidRPr="00D72C41" w:rsidRDefault="00AC08C8" w:rsidP="00AC08C8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14:paraId="2EBEC09B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14:paraId="66EFC8FB" w14:textId="77777777" w:rsidR="00AC08C8" w:rsidRPr="00D72C41" w:rsidRDefault="00AC08C8" w:rsidP="00AC08C8">
            <w:pPr>
              <w:numPr>
                <w:ilvl w:val="0"/>
                <w:numId w:val="46"/>
              </w:numPr>
              <w:spacing w:after="0" w:line="276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14:paraId="17FE3AC0" w14:textId="77777777" w:rsidR="001637E5" w:rsidRPr="00A13747" w:rsidRDefault="00AC08C8" w:rsidP="00AC08C8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</w:tr>
      <w:tr w:rsidR="00B33DAB" w:rsidRPr="00A13747" w14:paraId="3CE4CF51" w14:textId="77777777" w:rsidTr="007F65FD">
        <w:trPr>
          <w:trHeight w:val="1124"/>
          <w:jc w:val="center"/>
        </w:trPr>
        <w:tc>
          <w:tcPr>
            <w:tcW w:w="1838" w:type="dxa"/>
            <w:vMerge w:val="restart"/>
          </w:tcPr>
          <w:p w14:paraId="6E816221" w14:textId="77777777" w:rsidR="00B33DAB" w:rsidRPr="00F561FD" w:rsidRDefault="00B33DAB" w:rsidP="00B33D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ОПК-14 -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749E71BD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7D7E5345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724D88C2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3845CB6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27E56AB1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273AC119" w14:textId="77777777" w:rsidR="00B33DAB" w:rsidRPr="00D72C41" w:rsidRDefault="00B33DAB" w:rsidP="00B33D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140EA9C9" w14:textId="77777777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803" w:type="dxa"/>
          </w:tcPr>
          <w:p w14:paraId="1194455C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00359CE3" w14:textId="77777777" w:rsidR="00B33DAB" w:rsidRPr="00AC08C8" w:rsidRDefault="00B33DAB" w:rsidP="00B33DAB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23D0685D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0D407E99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7E456807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47B4DA71" w14:textId="77777777" w:rsidR="00B33DAB" w:rsidRPr="00AC08C8" w:rsidRDefault="00B33DAB" w:rsidP="00B33DA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AC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02CEB4F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564BE966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3945D4A2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46FB2644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 в спортивном зале;</w:t>
            </w:r>
          </w:p>
          <w:p w14:paraId="2BF7C942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5BF0B88D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</w:tr>
      <w:tr w:rsidR="00B33DAB" w:rsidRPr="00A13747" w14:paraId="705800C4" w14:textId="77777777" w:rsidTr="007F65FD">
        <w:trPr>
          <w:trHeight w:val="274"/>
          <w:jc w:val="center"/>
        </w:trPr>
        <w:tc>
          <w:tcPr>
            <w:tcW w:w="1838" w:type="dxa"/>
            <w:vMerge/>
          </w:tcPr>
          <w:p w14:paraId="30F224F4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48065E7" w14:textId="77777777" w:rsidR="00B33DAB" w:rsidRPr="00A13747" w:rsidRDefault="00B33DAB" w:rsidP="00B3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5CD230C6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06A5FE50" w14:textId="77777777" w:rsidR="00B33DAB" w:rsidRPr="00AC08C8" w:rsidRDefault="00B33DAB" w:rsidP="00B33DAB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291A097F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66EB1D15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64C7A790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5A741F98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33ECF3B8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14:paraId="244EAA18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78E022CC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49A3E245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обнаруживать неисправность оборудования, инвентаря, спортивной техники в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специализированных в спортивных залах;</w:t>
            </w:r>
          </w:p>
          <w:p w14:paraId="2F2C5C24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53D79A35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1143C7E3" w14:textId="77777777" w:rsidR="00B33DAB" w:rsidRPr="00AC08C8" w:rsidRDefault="00B33DAB" w:rsidP="00B33DAB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</w:tr>
      <w:tr w:rsidR="00B33DAB" w:rsidRPr="00A13747" w14:paraId="35DCCC71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7B224CF8" w14:textId="77777777" w:rsidR="00B33DAB" w:rsidRPr="00A13747" w:rsidRDefault="00B33DAB" w:rsidP="00B33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DEFCA57" w14:textId="77777777" w:rsidR="00B33DAB" w:rsidRPr="00A13747" w:rsidRDefault="00B33DAB" w:rsidP="00B33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23325C60" w14:textId="77777777" w:rsidR="00B33DAB" w:rsidRPr="00AC08C8" w:rsidRDefault="00B33DAB" w:rsidP="00B33DA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5E0E9096" w14:textId="77777777" w:rsidR="00B33DAB" w:rsidRPr="00AC08C8" w:rsidRDefault="00B33DAB" w:rsidP="00B33DAB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6FCDAFCB" w14:textId="77777777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40DDEEC4" w14:textId="77777777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1D1D9DF6" w14:textId="77777777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 по спортивным и подвижным играм;</w:t>
            </w:r>
          </w:p>
          <w:p w14:paraId="1441A828" w14:textId="77777777" w:rsidR="00B33DAB" w:rsidRPr="00AC08C8" w:rsidRDefault="00B33DAB" w:rsidP="00B33DAB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</w:tr>
      <w:bookmarkEnd w:id="1"/>
    </w:tbl>
    <w:p w14:paraId="729BD095" w14:textId="77777777" w:rsidR="00AE3969" w:rsidRPr="00A0523F" w:rsidRDefault="00AE3969" w:rsidP="0072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5E9DD38C" w14:textId="77777777" w:rsidR="0010445C" w:rsidRPr="00A0523F" w:rsidRDefault="0010445C" w:rsidP="0010445C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67C97F98" w14:textId="77777777" w:rsidR="002E6D8E" w:rsidRPr="007958DD" w:rsidRDefault="002E6D8E" w:rsidP="002E6D8E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7958DD">
        <w:rPr>
          <w:rFonts w:ascii="Times New Roman" w:hAnsi="Times New Roman" w:cs="Times New Roman"/>
          <w:sz w:val="24"/>
          <w:szCs w:val="24"/>
        </w:rPr>
        <w:t>в 3 и 4 семестр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>; в 6-ом семестре в заочной форме обучения.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8DD">
        <w:rPr>
          <w:rFonts w:ascii="Times New Roman" w:hAnsi="Times New Roman" w:cs="Times New Roman"/>
          <w:sz w:val="24"/>
          <w:szCs w:val="24"/>
        </w:rPr>
        <w:t>Объём дисциплины составляет 144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58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58DD">
        <w:rPr>
          <w:rFonts w:ascii="Times New Roman" w:hAnsi="Times New Roman" w:cs="Times New Roman"/>
          <w:sz w:val="24"/>
          <w:szCs w:val="24"/>
        </w:rPr>
        <w:t>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– зачет с оценкой в 3 и 4 семестрах</w:t>
      </w:r>
      <w:r>
        <w:rPr>
          <w:rFonts w:ascii="Times New Roman" w:hAnsi="Times New Roman" w:cs="Times New Roman"/>
          <w:sz w:val="24"/>
          <w:szCs w:val="24"/>
        </w:rPr>
        <w:t xml:space="preserve"> (очная форма); н</w:t>
      </w:r>
      <w:r w:rsidRPr="007958DD">
        <w:rPr>
          <w:rFonts w:ascii="Times New Roman" w:hAnsi="Times New Roman" w:cs="Times New Roman"/>
          <w:sz w:val="24"/>
          <w:szCs w:val="24"/>
        </w:rPr>
        <w:t xml:space="preserve">а заочной форме обучения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  <w:r w:rsidRPr="007958D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58DD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14:paraId="3830CCFA" w14:textId="77777777" w:rsidR="002E6D8E" w:rsidRPr="00A0523F" w:rsidRDefault="002E6D8E" w:rsidP="0010445C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3455BB" w14:textId="77777777" w:rsidR="007270AC" w:rsidRDefault="007270AC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49C9C8A4" w14:textId="77777777" w:rsidR="002E6D8E" w:rsidRPr="0004568C" w:rsidRDefault="002E6D8E" w:rsidP="002E6D8E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6F0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5D231005" w14:textId="77777777" w:rsidR="002E6D8E" w:rsidRPr="00A93733" w:rsidRDefault="003B499B" w:rsidP="003B499B">
      <w:pPr>
        <w:keepNext/>
        <w:keepLines/>
        <w:spacing w:after="0"/>
        <w:ind w:left="1069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 xml:space="preserve">                                          о</w:t>
      </w:r>
      <w:r w:rsidR="002E6D8E"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2E6D8E" w:rsidRPr="00A93733" w14:paraId="37888BCD" w14:textId="77777777" w:rsidTr="00F123C7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A84DB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3794C1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Всего</w:t>
            </w:r>
          </w:p>
          <w:p w14:paraId="4E52B017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A457C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2E6D8E" w:rsidRPr="00A93733" w14:paraId="0B729C49" w14:textId="77777777" w:rsidTr="00F123C7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80494" w14:textId="77777777" w:rsidR="002E6D8E" w:rsidRPr="00A93733" w:rsidRDefault="002E6D8E" w:rsidP="00F12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451B9" w14:textId="77777777" w:rsidR="002E6D8E" w:rsidRPr="00A93733" w:rsidRDefault="002E6D8E" w:rsidP="00F12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FE346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ECFB1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2E6D8E" w:rsidRPr="00A93733" w14:paraId="41B63FA9" w14:textId="77777777" w:rsidTr="00F123C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24DF9" w14:textId="77777777" w:rsidR="002E6D8E" w:rsidRPr="00A93733" w:rsidRDefault="002E6D8E" w:rsidP="00F1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61ECC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8740B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88E42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2E6D8E" w:rsidRPr="00A93733" w14:paraId="0E4EBBD0" w14:textId="77777777" w:rsidTr="00F123C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50D64" w14:textId="77777777" w:rsidR="002E6D8E" w:rsidRPr="00A93733" w:rsidRDefault="002E6D8E" w:rsidP="00F1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F6462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AE023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58512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A93733" w14:paraId="5B31779C" w14:textId="77777777" w:rsidTr="00F123C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7DDD8" w14:textId="77777777" w:rsidR="002E6D8E" w:rsidRPr="00A93733" w:rsidRDefault="002E6D8E" w:rsidP="00F1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6AC04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1FBBA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30C73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2E6D8E" w:rsidRPr="00A93733" w14:paraId="10EB14CC" w14:textId="77777777" w:rsidTr="00F123C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681BA" w14:textId="77777777" w:rsidR="002E6D8E" w:rsidRPr="00A93733" w:rsidRDefault="002E6D8E" w:rsidP="00F1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B7F2F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AF3E8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BF035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A93733" w14:paraId="5A9FAF22" w14:textId="77777777" w:rsidTr="00F123C7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98D09" w14:textId="77777777" w:rsidR="002E6D8E" w:rsidRPr="00A93733" w:rsidRDefault="002E6D8E" w:rsidP="00F1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4B37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6589E" w14:textId="77777777" w:rsidR="002E6D8E" w:rsidRPr="00A93733" w:rsidRDefault="000318C6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284DC" w14:textId="77777777" w:rsidR="002E6D8E" w:rsidRPr="00A93733" w:rsidRDefault="000318C6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E6D8E" w:rsidRPr="00A93733" w14:paraId="45F019A4" w14:textId="77777777" w:rsidTr="00F123C7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E8292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3DF00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D32D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82675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50CA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2E6D8E" w:rsidRPr="00A93733" w14:paraId="23EAC855" w14:textId="77777777" w:rsidTr="00F123C7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494A0" w14:textId="77777777" w:rsidR="002E6D8E" w:rsidRPr="00A93733" w:rsidRDefault="002E6D8E" w:rsidP="00F12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6951E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зачетные </w:t>
            </w:r>
            <w:r w:rsidRPr="00A937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37551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880F6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843B9" w14:textId="77777777" w:rsidR="002E6D8E" w:rsidRPr="00A93733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73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14:paraId="01141A3B" w14:textId="77777777" w:rsidR="002E6D8E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</w:p>
    <w:p w14:paraId="7B3F097E" w14:textId="77777777" w:rsidR="002E6D8E" w:rsidRPr="00A93733" w:rsidRDefault="002E6D8E" w:rsidP="002E6D8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A93733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2E6D8E" w:rsidRPr="0010445C" w14:paraId="46C95C4B" w14:textId="77777777" w:rsidTr="00F123C7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C3297" w14:textId="77777777" w:rsidR="002E6D8E" w:rsidRPr="0004568C" w:rsidRDefault="002E6D8E" w:rsidP="00F123C7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DADFD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7FD8824C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B9113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2E6D8E" w:rsidRPr="0010445C" w14:paraId="661A37D7" w14:textId="77777777" w:rsidTr="00F123C7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693A5" w14:textId="77777777" w:rsidR="002E6D8E" w:rsidRPr="0004568C" w:rsidRDefault="002E6D8E" w:rsidP="00F123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AF815" w14:textId="77777777" w:rsidR="002E6D8E" w:rsidRPr="00071442" w:rsidRDefault="002E6D8E" w:rsidP="00F123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C20FC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442">
              <w:rPr>
                <w:rFonts w:ascii="Times New Roman" w:hAnsi="Times New Roman" w:cs="Times New Roman"/>
              </w:rPr>
              <w:t>6</w:t>
            </w:r>
          </w:p>
        </w:tc>
      </w:tr>
      <w:tr w:rsidR="002E6D8E" w:rsidRPr="0010445C" w14:paraId="45D50037" w14:textId="77777777" w:rsidTr="00F123C7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D1A36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33AB2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F9788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E6D8E" w:rsidRPr="0010445C" w14:paraId="11E77AA6" w14:textId="77777777" w:rsidTr="00F123C7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62695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2EB7C" w14:textId="77777777" w:rsidR="002E6D8E" w:rsidRPr="0010445C" w:rsidRDefault="002E6D8E" w:rsidP="00F12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0C738" w14:textId="77777777" w:rsidR="002E6D8E" w:rsidRPr="0010445C" w:rsidRDefault="002E6D8E" w:rsidP="00F12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E6D8E" w:rsidRPr="0010445C" w14:paraId="060CE15C" w14:textId="77777777" w:rsidTr="00F123C7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8FAD5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BB6FE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7DA41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6D8E" w:rsidRPr="0010445C" w14:paraId="40BED11D" w14:textId="77777777" w:rsidTr="00F123C7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E2F8F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35014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3BB8D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E6D8E" w:rsidRPr="0010445C" w14:paraId="71E8CC45" w14:textId="77777777" w:rsidTr="00F123C7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91B8A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8222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715B6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E6D8E" w:rsidRPr="0010445C" w14:paraId="2D41DC54" w14:textId="77777777" w:rsidTr="00F123C7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15527" w14:textId="77777777" w:rsidR="002E6D8E" w:rsidRPr="0004568C" w:rsidRDefault="002E6D8E" w:rsidP="00F123C7">
            <w:pPr>
              <w:spacing w:after="0" w:line="240" w:lineRule="auto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C63CD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D96DF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2E6D8E" w:rsidRPr="0010445C" w14:paraId="00524D05" w14:textId="77777777" w:rsidTr="00F123C7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E4AE5" w14:textId="77777777" w:rsidR="002E6D8E" w:rsidRPr="0004568C" w:rsidRDefault="002E6D8E" w:rsidP="00F123C7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C1EDE" w14:textId="77777777" w:rsidR="002E6D8E" w:rsidRPr="0004568C" w:rsidRDefault="002E6D8E" w:rsidP="00F123C7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8DECC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82223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D8E" w:rsidRPr="0010445C" w14:paraId="2502C559" w14:textId="77777777" w:rsidTr="00F123C7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1640C" w14:textId="77777777" w:rsidR="002E6D8E" w:rsidRPr="0004568C" w:rsidRDefault="002E6D8E" w:rsidP="00F123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81925" w14:textId="77777777" w:rsidR="002E6D8E" w:rsidRPr="0004568C" w:rsidRDefault="002E6D8E" w:rsidP="00F123C7">
            <w:pPr>
              <w:spacing w:after="0" w:line="240" w:lineRule="auto"/>
              <w:jc w:val="center"/>
            </w:pPr>
            <w:r w:rsidRPr="0004568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9812C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D61EF" w14:textId="77777777" w:rsidR="002E6D8E" w:rsidRPr="00071442" w:rsidRDefault="002E6D8E" w:rsidP="00F12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7659B1A9" w14:textId="77777777" w:rsidR="002E6D8E" w:rsidRPr="00D12766" w:rsidRDefault="002E6D8E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6A01986D" w14:textId="77777777" w:rsidR="007270AC" w:rsidRPr="009247D0" w:rsidRDefault="007270AC" w:rsidP="0004568C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5A418D80" w14:textId="77777777" w:rsidR="00894A83" w:rsidRPr="009247D0" w:rsidRDefault="00894A83" w:rsidP="00894A83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22"/>
        <w:gridCol w:w="6453"/>
      </w:tblGrid>
      <w:tr w:rsidR="009247D0" w:rsidRPr="009247D0" w14:paraId="6D833095" w14:textId="77777777" w:rsidTr="00F123C7">
        <w:tc>
          <w:tcPr>
            <w:tcW w:w="614" w:type="dxa"/>
          </w:tcPr>
          <w:p w14:paraId="1FDE43AA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2CD6944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3F02E7CB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247D0" w:rsidRPr="009247D0" w14:paraId="484C55A2" w14:textId="77777777" w:rsidTr="00F123C7">
        <w:trPr>
          <w:trHeight w:val="1807"/>
        </w:trPr>
        <w:tc>
          <w:tcPr>
            <w:tcW w:w="614" w:type="dxa"/>
          </w:tcPr>
          <w:p w14:paraId="5CEBBC2A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5A9E70CC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0B5A1E46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1B4826F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3A0AB84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9247D0" w:rsidRPr="009247D0" w14:paraId="080A8930" w14:textId="77777777" w:rsidTr="00F123C7">
        <w:trPr>
          <w:trHeight w:val="2117"/>
        </w:trPr>
        <w:tc>
          <w:tcPr>
            <w:tcW w:w="614" w:type="dxa"/>
          </w:tcPr>
          <w:p w14:paraId="337DF98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02DA6313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0F1777C4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125A65F6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31064AFC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59777D5D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58112E2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26237D8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3A949B0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720D6C8E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9247D0" w:rsidRPr="009247D0" w14:paraId="488FF7A5" w14:textId="77777777" w:rsidTr="00F123C7">
        <w:tc>
          <w:tcPr>
            <w:tcW w:w="614" w:type="dxa"/>
          </w:tcPr>
          <w:p w14:paraId="173DA4D2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32E8D07A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28929709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1AB90F63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9247D0" w:rsidRPr="009247D0" w14:paraId="2C837566" w14:textId="77777777" w:rsidTr="00F123C7">
        <w:tc>
          <w:tcPr>
            <w:tcW w:w="614" w:type="dxa"/>
          </w:tcPr>
          <w:p w14:paraId="561C5500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17F5B59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484464D4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02DD065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7448EB9A" w14:textId="77777777" w:rsidR="00894A83" w:rsidRPr="009247D0" w:rsidRDefault="00894A83" w:rsidP="0036446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74527487" w14:textId="77777777" w:rsidTr="00F123C7">
        <w:tc>
          <w:tcPr>
            <w:tcW w:w="614" w:type="dxa"/>
          </w:tcPr>
          <w:p w14:paraId="4A3B9D9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6C19E4B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38688DDC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техническим действиям.</w:t>
            </w:r>
          </w:p>
          <w:p w14:paraId="1E17061E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9247D0" w:rsidRPr="009247D0" w14:paraId="04664BEB" w14:textId="77777777" w:rsidTr="00F123C7">
        <w:tc>
          <w:tcPr>
            <w:tcW w:w="614" w:type="dxa"/>
          </w:tcPr>
          <w:p w14:paraId="1A4D51C3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4" w:type="dxa"/>
          </w:tcPr>
          <w:p w14:paraId="23465CEA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5D6743E3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5DA4553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9247D0" w:rsidRPr="009247D0" w14:paraId="66395EA9" w14:textId="77777777" w:rsidTr="00F123C7">
        <w:tc>
          <w:tcPr>
            <w:tcW w:w="614" w:type="dxa"/>
          </w:tcPr>
          <w:p w14:paraId="637B328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084EAC8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4D3C9892" w14:textId="77777777" w:rsidR="00894A83" w:rsidRPr="009247D0" w:rsidRDefault="00894A83" w:rsidP="0036446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28B5EC5C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9247D0" w:rsidRPr="009247D0" w14:paraId="4DFCC48D" w14:textId="77777777" w:rsidTr="00F123C7">
        <w:tc>
          <w:tcPr>
            <w:tcW w:w="614" w:type="dxa"/>
          </w:tcPr>
          <w:p w14:paraId="41F1600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63FE805A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358EEE4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7584E72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21C642C8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67D34089" w14:textId="77777777" w:rsidTr="00F123C7">
        <w:tc>
          <w:tcPr>
            <w:tcW w:w="614" w:type="dxa"/>
          </w:tcPr>
          <w:p w14:paraId="750D4384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18E4072E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7EF43CA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7AC80E23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94A83" w:rsidRPr="009247D0" w14:paraId="2B11E762" w14:textId="77777777" w:rsidTr="00F123C7">
        <w:tc>
          <w:tcPr>
            <w:tcW w:w="614" w:type="dxa"/>
          </w:tcPr>
          <w:p w14:paraId="2E5FB04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27FB15FF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6687AEED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7E4EAB63" w14:textId="77777777" w:rsidR="00894A83" w:rsidRPr="009247D0" w:rsidRDefault="00894A83" w:rsidP="0036446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68E65C29" w14:textId="77777777" w:rsidR="007270AC" w:rsidRPr="009247D0" w:rsidRDefault="007270AC" w:rsidP="007270AC"/>
    <w:p w14:paraId="686A8E9F" w14:textId="77777777" w:rsidR="007270AC" w:rsidRPr="009247D0" w:rsidRDefault="007270AC" w:rsidP="0080274A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5AEE6205" w14:textId="77777777" w:rsidR="007270AC" w:rsidRPr="009247D0" w:rsidRDefault="007270AC" w:rsidP="007270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0633481D" w14:textId="77777777" w:rsidR="007270AC" w:rsidRPr="009247D0" w:rsidRDefault="007270AC" w:rsidP="00AA1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1086"/>
        <w:gridCol w:w="1087"/>
        <w:gridCol w:w="1087"/>
        <w:gridCol w:w="1276"/>
      </w:tblGrid>
      <w:tr w:rsidR="009247D0" w:rsidRPr="009247D0" w14:paraId="4D1667FC" w14:textId="77777777" w:rsidTr="003B499B">
        <w:trPr>
          <w:trHeight w:val="170"/>
        </w:trPr>
        <w:tc>
          <w:tcPr>
            <w:tcW w:w="646" w:type="dxa"/>
            <w:vMerge w:val="restart"/>
          </w:tcPr>
          <w:p w14:paraId="78624265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9" w:type="dxa"/>
            <w:vMerge w:val="restart"/>
          </w:tcPr>
          <w:p w14:paraId="6C9A0FEE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14:paraId="6D620562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</w:tcPr>
          <w:p w14:paraId="64757E67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0A7F34B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06B61"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247D0" w:rsidRPr="009247D0" w14:paraId="587552DD" w14:textId="77777777" w:rsidTr="003B499B">
        <w:trPr>
          <w:trHeight w:val="70"/>
        </w:trPr>
        <w:tc>
          <w:tcPr>
            <w:tcW w:w="646" w:type="dxa"/>
            <w:vMerge/>
          </w:tcPr>
          <w:p w14:paraId="6FA01306" w14:textId="77777777" w:rsidR="00F06B61" w:rsidRPr="009247D0" w:rsidRDefault="00F06B61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6B06BD45" w14:textId="77777777" w:rsidR="00F06B61" w:rsidRPr="009247D0" w:rsidRDefault="00F06B61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</w:tcBorders>
          </w:tcPr>
          <w:p w14:paraId="7C97F613" w14:textId="77777777" w:rsidR="00F06B61" w:rsidRPr="009247D0" w:rsidRDefault="00F06B61" w:rsidP="003B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C83A66" w14:textId="77777777" w:rsidR="00F06B61" w:rsidRPr="009247D0" w:rsidRDefault="00F06B61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29F32097" w14:textId="77777777" w:rsidTr="003B499B">
        <w:tc>
          <w:tcPr>
            <w:tcW w:w="646" w:type="dxa"/>
            <w:vMerge/>
          </w:tcPr>
          <w:p w14:paraId="27F8D336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14:paraId="0FCB79D0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C0CE713" w14:textId="77777777" w:rsidR="004014EF" w:rsidRPr="009247D0" w:rsidRDefault="00F06B61" w:rsidP="003B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1087" w:type="dxa"/>
          </w:tcPr>
          <w:p w14:paraId="66097474" w14:textId="77777777" w:rsidR="004014EF" w:rsidRPr="009247D0" w:rsidRDefault="00F06B61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087" w:type="dxa"/>
          </w:tcPr>
          <w:p w14:paraId="13C57AF5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</w:tcPr>
          <w:p w14:paraId="1A0AC34D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793F7C9E" w14:textId="77777777" w:rsidTr="003B499B">
        <w:tc>
          <w:tcPr>
            <w:tcW w:w="646" w:type="dxa"/>
          </w:tcPr>
          <w:p w14:paraId="6F35FC7F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14:paraId="05248475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1086" w:type="dxa"/>
          </w:tcPr>
          <w:p w14:paraId="64FA3AC4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14:paraId="6EAD6F3B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E911835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5A60C6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7D0" w:rsidRPr="009247D0" w14:paraId="08B73A6E" w14:textId="77777777" w:rsidTr="003B499B">
        <w:tc>
          <w:tcPr>
            <w:tcW w:w="646" w:type="dxa"/>
          </w:tcPr>
          <w:p w14:paraId="139CC0CC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14:paraId="7F9D0E46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1086" w:type="dxa"/>
          </w:tcPr>
          <w:p w14:paraId="47398E2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60FA91E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7" w:type="dxa"/>
          </w:tcPr>
          <w:p w14:paraId="21D79ECB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F3A2BE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47D0" w:rsidRPr="009247D0" w14:paraId="0AA6005C" w14:textId="77777777" w:rsidTr="003B499B">
        <w:tc>
          <w:tcPr>
            <w:tcW w:w="646" w:type="dxa"/>
          </w:tcPr>
          <w:p w14:paraId="7849348C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14:paraId="2B71CD9B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1086" w:type="dxa"/>
          </w:tcPr>
          <w:p w14:paraId="47E978C4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62CADFA7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1BF2EB74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3F7630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3DE55103" w14:textId="77777777" w:rsidTr="003B499B">
        <w:tc>
          <w:tcPr>
            <w:tcW w:w="646" w:type="dxa"/>
          </w:tcPr>
          <w:p w14:paraId="1D6872A3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14:paraId="4B0286F2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1086" w:type="dxa"/>
          </w:tcPr>
          <w:p w14:paraId="3AFFC071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0867051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408F8EEB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6AAFC0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2DB62B93" w14:textId="77777777" w:rsidTr="003B499B">
        <w:tc>
          <w:tcPr>
            <w:tcW w:w="646" w:type="dxa"/>
          </w:tcPr>
          <w:p w14:paraId="2161A806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9" w:type="dxa"/>
          </w:tcPr>
          <w:p w14:paraId="3A77B00B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1086" w:type="dxa"/>
          </w:tcPr>
          <w:p w14:paraId="1CA962E0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2942ECC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0782CAD1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AB67B4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41E51F2D" w14:textId="77777777" w:rsidTr="003B499B">
        <w:tc>
          <w:tcPr>
            <w:tcW w:w="646" w:type="dxa"/>
          </w:tcPr>
          <w:p w14:paraId="40B26F4F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9" w:type="dxa"/>
          </w:tcPr>
          <w:p w14:paraId="1864F96D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1086" w:type="dxa"/>
          </w:tcPr>
          <w:p w14:paraId="74C18843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3F955EFC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6069D212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ACE54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7D0" w:rsidRPr="009247D0" w14:paraId="7C8F1131" w14:textId="77777777" w:rsidTr="003B499B">
        <w:tc>
          <w:tcPr>
            <w:tcW w:w="646" w:type="dxa"/>
          </w:tcPr>
          <w:p w14:paraId="0DE9CC48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9" w:type="dxa"/>
          </w:tcPr>
          <w:p w14:paraId="5D4E8BD8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1086" w:type="dxa"/>
          </w:tcPr>
          <w:p w14:paraId="2957C552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2739AB30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6A692674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F51E0F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7BC4F1C3" w14:textId="77777777" w:rsidTr="003B499B">
        <w:tc>
          <w:tcPr>
            <w:tcW w:w="646" w:type="dxa"/>
          </w:tcPr>
          <w:p w14:paraId="17938CA6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9" w:type="dxa"/>
          </w:tcPr>
          <w:p w14:paraId="12877BEC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1086" w:type="dxa"/>
          </w:tcPr>
          <w:p w14:paraId="72A9C860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7678FB31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1A496B6F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AB32B5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47C611FE" w14:textId="77777777" w:rsidTr="003B499B">
        <w:tc>
          <w:tcPr>
            <w:tcW w:w="646" w:type="dxa"/>
          </w:tcPr>
          <w:p w14:paraId="4D7BC5E4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9" w:type="dxa"/>
          </w:tcPr>
          <w:p w14:paraId="2063A601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1086" w:type="dxa"/>
          </w:tcPr>
          <w:p w14:paraId="29E4369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330F7B4D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14:paraId="73FA0C24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B0B2BE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58FA9AEC" w14:textId="77777777" w:rsidTr="003B499B">
        <w:tc>
          <w:tcPr>
            <w:tcW w:w="646" w:type="dxa"/>
          </w:tcPr>
          <w:p w14:paraId="14AD177D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9" w:type="dxa"/>
          </w:tcPr>
          <w:p w14:paraId="4F6AE48F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1086" w:type="dxa"/>
          </w:tcPr>
          <w:p w14:paraId="52CF2D19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7101E82D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71350D37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48F563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4EF" w:rsidRPr="009247D0" w14:paraId="2B507F43" w14:textId="77777777" w:rsidTr="003B499B">
        <w:tc>
          <w:tcPr>
            <w:tcW w:w="4815" w:type="dxa"/>
            <w:gridSpan w:val="2"/>
          </w:tcPr>
          <w:p w14:paraId="21164646" w14:textId="77777777" w:rsidR="004014EF" w:rsidRPr="009247D0" w:rsidRDefault="004014EF" w:rsidP="00F1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86" w:type="dxa"/>
          </w:tcPr>
          <w:p w14:paraId="6E92AC8A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14:paraId="0BF2246B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7" w:type="dxa"/>
          </w:tcPr>
          <w:p w14:paraId="636BE121" w14:textId="77777777" w:rsidR="004014EF" w:rsidRPr="009247D0" w:rsidRDefault="009247D0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CA89B09" w14:textId="77777777" w:rsidR="004014EF" w:rsidRPr="009247D0" w:rsidRDefault="004014EF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47D0"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14:paraId="4A2F02C2" w14:textId="77777777" w:rsidR="007270AC" w:rsidRPr="009247D0" w:rsidRDefault="007270AC" w:rsidP="007F18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89A904" w14:textId="77777777" w:rsidR="00BB6FD5" w:rsidRPr="00365D80" w:rsidRDefault="007270AC" w:rsidP="007F1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2425BE72" w14:textId="77777777" w:rsidR="00BB6FD5" w:rsidRPr="00365D80" w:rsidRDefault="00BB6FD5" w:rsidP="00BB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365D80" w:rsidRPr="00365D80" w14:paraId="3747E206" w14:textId="77777777" w:rsidTr="00F123C7">
        <w:trPr>
          <w:trHeight w:val="842"/>
        </w:trPr>
        <w:tc>
          <w:tcPr>
            <w:tcW w:w="646" w:type="dxa"/>
            <w:vMerge w:val="restart"/>
          </w:tcPr>
          <w:p w14:paraId="5707D38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624B0A7B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73DDF71C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255DD2A0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1B661BD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06B61"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12766" w:rsidRPr="00D12766" w14:paraId="4032A10B" w14:textId="77777777" w:rsidTr="00F123C7">
        <w:tc>
          <w:tcPr>
            <w:tcW w:w="646" w:type="dxa"/>
            <w:vMerge/>
          </w:tcPr>
          <w:p w14:paraId="5BB6D9DE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10D103C0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3D899805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6299C54A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766" w:rsidRPr="00D12766" w14:paraId="4B226A03" w14:textId="77777777" w:rsidTr="00F123C7">
        <w:tc>
          <w:tcPr>
            <w:tcW w:w="646" w:type="dxa"/>
            <w:vMerge/>
          </w:tcPr>
          <w:p w14:paraId="7158F1D1" w14:textId="77777777" w:rsidR="00BB6FD5" w:rsidRPr="00D12766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C41E26C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98410C" w14:textId="77777777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1A042DEC" w14:textId="77777777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2D6271E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34B97DF8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272C" w:rsidRPr="00B8272C" w14:paraId="6701B442" w14:textId="77777777" w:rsidTr="00F123C7">
        <w:tc>
          <w:tcPr>
            <w:tcW w:w="646" w:type="dxa"/>
          </w:tcPr>
          <w:p w14:paraId="0249C38B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62DF65C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2F50DC5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C22AE6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98A9936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05249200" w14:textId="77777777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077C13F" w14:textId="77777777" w:rsidTr="00F123C7">
        <w:tc>
          <w:tcPr>
            <w:tcW w:w="646" w:type="dxa"/>
          </w:tcPr>
          <w:p w14:paraId="476D32E6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4346831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0320B60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8F49AE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AE7D175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2A5B6D2B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272C" w:rsidRPr="00B8272C" w14:paraId="057EDB4E" w14:textId="77777777" w:rsidTr="00F123C7">
        <w:tc>
          <w:tcPr>
            <w:tcW w:w="646" w:type="dxa"/>
          </w:tcPr>
          <w:p w14:paraId="5D3D5152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1465A2E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1A27A29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D95E59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A964837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725D6F2C" w14:textId="77777777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2294D3BE" w14:textId="77777777" w:rsidTr="00F123C7">
        <w:tc>
          <w:tcPr>
            <w:tcW w:w="646" w:type="dxa"/>
          </w:tcPr>
          <w:p w14:paraId="6EAFFD9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70A0D49C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5095297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1B256A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21B4134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14552C65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3DC9DF52" w14:textId="77777777" w:rsidTr="00F123C7">
        <w:tc>
          <w:tcPr>
            <w:tcW w:w="646" w:type="dxa"/>
          </w:tcPr>
          <w:p w14:paraId="428BEA9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0CB2FF58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49FA82B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A74DB8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01797D9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42941B1" w14:textId="77777777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644135F6" w14:textId="77777777" w:rsidTr="00F123C7">
        <w:tc>
          <w:tcPr>
            <w:tcW w:w="646" w:type="dxa"/>
          </w:tcPr>
          <w:p w14:paraId="0489133A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19B341A8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0CEA9C9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F86A03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ABDBA93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2BAB434A" w14:textId="77777777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386A0FCF" w14:textId="77777777" w:rsidTr="00F123C7">
        <w:tc>
          <w:tcPr>
            <w:tcW w:w="646" w:type="dxa"/>
          </w:tcPr>
          <w:p w14:paraId="34C01488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47E06A0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0750EA2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633E94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089467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D6074B5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72C" w:rsidRPr="00B8272C" w14:paraId="58C8A2EA" w14:textId="77777777" w:rsidTr="00F123C7">
        <w:tc>
          <w:tcPr>
            <w:tcW w:w="646" w:type="dxa"/>
          </w:tcPr>
          <w:p w14:paraId="57ED39AF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42CAE556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7CCCEA4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C43D3E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124E40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6F4C2F8A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53D6E8C4" w14:textId="77777777" w:rsidTr="00F123C7">
        <w:tc>
          <w:tcPr>
            <w:tcW w:w="646" w:type="dxa"/>
          </w:tcPr>
          <w:p w14:paraId="241EC67F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4BB1C7A9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7E4569D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7FA804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018D520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3B50D9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272C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4FF0B56C" w14:textId="77777777" w:rsidTr="00F123C7">
        <w:tc>
          <w:tcPr>
            <w:tcW w:w="646" w:type="dxa"/>
          </w:tcPr>
          <w:p w14:paraId="76AC86A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53B6EAF8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2B61036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3CBB7E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95A983E" w14:textId="77777777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238F6A60" w14:textId="77777777" w:rsidR="00BB6FD5" w:rsidRPr="00B8272C" w:rsidRDefault="00B8272C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605044F6" w14:textId="77777777" w:rsidTr="00F123C7">
        <w:tc>
          <w:tcPr>
            <w:tcW w:w="6238" w:type="dxa"/>
            <w:gridSpan w:val="2"/>
          </w:tcPr>
          <w:p w14:paraId="606CD430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A151B1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6BE140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5135158" w14:textId="77777777" w:rsidR="00BB6FD5" w:rsidRPr="00065C3A" w:rsidRDefault="00365D80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3124800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5D80"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14:paraId="027288F5" w14:textId="77777777" w:rsidR="00BB6FD5" w:rsidRPr="00D12766" w:rsidRDefault="00BB6FD5" w:rsidP="00BB6FD5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7EFCCE94" w14:textId="77777777" w:rsidR="00BB6FD5" w:rsidRPr="00E834E8" w:rsidRDefault="00BB6FD5" w:rsidP="00726965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438E1115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3C323336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43"/>
        <w:gridCol w:w="1104"/>
        <w:gridCol w:w="1069"/>
      </w:tblGrid>
      <w:tr w:rsidR="00E834E8" w:rsidRPr="00E834E8" w14:paraId="04440F71" w14:textId="77777777" w:rsidTr="00F123C7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DA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94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25A20C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BD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6ADF27D5" w14:textId="77777777" w:rsidTr="00F123C7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27F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CDE7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FF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11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42E6A2C3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B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C5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Н. Е. Спортивные и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Е.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2016. — 126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5B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B1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008BB421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AC4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891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А. Горбачева.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2017. — 99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AF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11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7BBA6D4B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C81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246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2B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BF6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12533D28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78A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53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3E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B7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FB36039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F1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ABE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Е. Ю.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350, 358, 387 — Омск : Сибирский государственный университет физической культуры и спорта, 2019. — 158 c. — ISBN 978-5-91930-122-6.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62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8FB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62AB8410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8C9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4D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Скороходова, Т. Я.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Магун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 — Липецк :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9F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281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592D8665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24D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1AB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с. 80.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3F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236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BF954A9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64B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0C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[и др.] ; под общей редакцией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Конеевой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2020. — 322 с. — (Высшее образование). — ISBN 978-5-534-11314-3.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[сайт]. — </w:t>
            </w:r>
            <w:hyperlink r:id="rId14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018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683E9F97" w14:textId="77777777" w:rsidTr="00F123C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D38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7C6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F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24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57D5479" w14:textId="77777777" w:rsidR="00BB6FD5" w:rsidRPr="00E834E8" w:rsidRDefault="00BB6FD5" w:rsidP="00BB6FD5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41E8005" w14:textId="77777777" w:rsidR="00BB6FD5" w:rsidRPr="00E834E8" w:rsidRDefault="00BB6FD5" w:rsidP="00364461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854"/>
        <w:gridCol w:w="1108"/>
        <w:gridCol w:w="1191"/>
      </w:tblGrid>
      <w:tr w:rsidR="00E834E8" w:rsidRPr="00E834E8" w14:paraId="48992DC9" w14:textId="77777777" w:rsidTr="00F432E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266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BDC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5DA8EB1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A83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338B4A53" w14:textId="77777777" w:rsidTr="00F432E7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5B0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E6D2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B54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EDA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4DADAEC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05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972" w14:textId="77777777" w:rsidR="00BB6FD5" w:rsidRPr="00E834E8" w:rsidRDefault="00BB6FD5" w:rsidP="00BB6FD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Коротков. - 5-е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Москва : Физкультура и спорт, 1982. - 224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- 10.00. -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AF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A5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CDE62B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C2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6B4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Клещев Ю. Н. Волейбол / Ю. Н. Клещев.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9F1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BB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E5CCD3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9C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965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(Физическая культура и спорт в школе).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75A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AD4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E7D93F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A9C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51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4DB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1D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5772D2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A2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A65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педагогических вузов / М. Н. Жуков.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2000. - 160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D1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73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974637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50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EC1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1971. - 120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с.119. - 0.22.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3B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3F8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B4E237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11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276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помощь учителю физической культуры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1979. - 190 с. - 0.25.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5E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15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101DCE79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31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35B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71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F1F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A14E59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30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5EF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младшего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- 103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0F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13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D669DE5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45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5AF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среднего и старшего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- 121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114. - ISBN 978-5-97460-088-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7B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6D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880A644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5F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C7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0F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E73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4FDD321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2E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F17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BE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888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E40119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E6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411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2007. - 283 с. - ISBN 978-5-9746-0075-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EE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BF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118965A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44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C64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Шалаев, Т. А. Колупаева, В. Ф. Кириченко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2004. - 91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E9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FAB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3BE3FB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E12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E4B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М. Коротков,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В. Климкова.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- 230 с. - ISBN 5-8134-0092-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05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ACA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97EB54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A9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2ED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Краснодар, 2004. - 51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C4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52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5B11FC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5A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F99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игры. Практический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и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- 279 с. - ISBN 5-8134-0095-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FD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99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FA61E8B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E5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B76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с. :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1C4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81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633027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772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7F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: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C8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BF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D817520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1F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E0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88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FF9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BAA97C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C6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389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7D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46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49B236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B3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B0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94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9C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A138EB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7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7E4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2B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F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107B02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A2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E53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1A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DA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EFEF4FB" w14:textId="77777777" w:rsidR="00BB6FD5" w:rsidRPr="00E834E8" w:rsidRDefault="00BB6FD5" w:rsidP="00BB6FD5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16092F55" w14:textId="77777777" w:rsidR="00BB6FD5" w:rsidRPr="00E834E8" w:rsidRDefault="00BB6FD5" w:rsidP="0072696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96983F3" w14:textId="77777777" w:rsidR="00BF134C" w:rsidRPr="00BF134C" w:rsidRDefault="00BF134C" w:rsidP="00BF134C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rPr>
          <w:sz w:val="24"/>
          <w:szCs w:val="24"/>
        </w:rPr>
      </w:pPr>
      <w:bookmarkStart w:id="2" w:name="_Hlk138328751"/>
      <w:r w:rsidRPr="00BF134C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BF134C">
          <w:rPr>
            <w:rStyle w:val="af3"/>
            <w:color w:val="auto"/>
            <w:sz w:val="24"/>
            <w:szCs w:val="24"/>
          </w:rPr>
          <w:t>https://antiplagiat.ru/</w:t>
        </w:r>
      </w:hyperlink>
      <w:r w:rsidRPr="00BF134C">
        <w:rPr>
          <w:sz w:val="24"/>
          <w:szCs w:val="24"/>
        </w:rPr>
        <w:t xml:space="preserve"> </w:t>
      </w:r>
    </w:p>
    <w:p w14:paraId="5FF80AB2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>
          <w:rPr>
            <w:rStyle w:val="af3"/>
            <w:rFonts w:ascii="Times New Roman" w:eastAsia="Calibri" w:hAnsi="Times New Roman"/>
            <w:color w:val="auto"/>
            <w:sz w:val="24"/>
            <w:szCs w:val="24"/>
          </w:rPr>
          <w:t>https://minobrnauki.gov.ru/</w:t>
        </w:r>
      </w:hyperlink>
    </w:p>
    <w:p w14:paraId="49BF2D99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8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http://www.minsport.gov.ru/</w:t>
        </w:r>
      </w:hyperlink>
    </w:p>
    <w:p w14:paraId="464525BE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https://mgafk.ru/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5C5B7B9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Образовательная платформа МГАФК (SAKAI) </w:t>
      </w:r>
      <w:hyperlink r:id="rId20" w:history="1">
        <w:r>
          <w:rPr>
            <w:rStyle w:val="af3"/>
            <w:rFonts w:ascii="Times New Roman" w:hAnsi="Times New Roman"/>
            <w:bCs/>
            <w:color w:val="auto"/>
            <w:sz w:val="24"/>
            <w:szCs w:val="24"/>
          </w:rPr>
          <w:t>https://edu.mgafk.ru/portal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D261BE8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>
        <w:rPr>
          <w:rFonts w:ascii="Times New Roman" w:hAnsi="Times New Roman"/>
          <w:bCs/>
          <w:sz w:val="24"/>
          <w:szCs w:val="24"/>
        </w:rPr>
        <w:t>МГАФК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https://vks.mgafk.ru/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A097C1B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>
          <w:rPr>
            <w:rStyle w:val="af3"/>
            <w:rFonts w:ascii="Times New Roman" w:eastAsia="Calibri" w:hAnsi="Times New Roman"/>
            <w:color w:val="auto"/>
            <w:sz w:val="24"/>
            <w:szCs w:val="24"/>
          </w:rPr>
          <w:t>http://obrnadzor.gov.ru/ru/</w:t>
        </w:r>
      </w:hyperlink>
    </w:p>
    <w:p w14:paraId="08EAF626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Федеральный портал «Российское образование» </w:t>
      </w:r>
      <w:hyperlink r:id="rId23" w:history="1">
        <w:r>
          <w:rPr>
            <w:rStyle w:val="af3"/>
            <w:rFonts w:ascii="Times New Roman" w:eastAsia="Calibri" w:hAnsi="Times New Roman"/>
            <w:color w:val="auto"/>
            <w:sz w:val="24"/>
            <w:szCs w:val="24"/>
          </w:rPr>
          <w:t>http://www.edu.ru</w:t>
        </w:r>
      </w:hyperlink>
    </w:p>
    <w:p w14:paraId="38F1B738" w14:textId="77777777" w:rsidR="00BF134C" w:rsidRDefault="00BF134C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ЭЛМАРК (МГАФК) </w:t>
      </w:r>
      <w:hyperlink r:id="rId24" w:history="1">
        <w:r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://lib.mgafk.ru</w:t>
        </w:r>
      </w:hyperlink>
    </w:p>
    <w:p w14:paraId="2C0EA7A7" w14:textId="77777777" w:rsidR="00BF134C" w:rsidRDefault="00BF134C" w:rsidP="00BF134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25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https://urait.ru/</w:t>
        </w:r>
      </w:hyperlink>
    </w:p>
    <w:p w14:paraId="49427002" w14:textId="77777777" w:rsidR="00BF134C" w:rsidRDefault="00BF134C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https://elibrary.ru</w:t>
        </w:r>
      </w:hyperlink>
    </w:p>
    <w:p w14:paraId="14CFDB5D" w14:textId="77777777" w:rsidR="00BF134C" w:rsidRDefault="00BF134C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14:paraId="051F4213" w14:textId="77777777" w:rsidR="00BF134C" w:rsidRDefault="00BF134C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>
          <w:rPr>
            <w:rStyle w:val="af3"/>
            <w:rFonts w:ascii="Times New Roman" w:hAnsi="Times New Roman"/>
            <w:color w:val="auto"/>
            <w:sz w:val="24"/>
            <w:szCs w:val="24"/>
          </w:rPr>
          <w:t>https://lib.rucont.ru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B368ABA" w14:textId="77777777" w:rsid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Calibri" w:hAnsi="Times New Roman" w:cs="Times New Roman"/>
          <w:sz w:val="24"/>
          <w:szCs w:val="24"/>
        </w:rPr>
        <w:t xml:space="preserve">Международная федерация баскетбола </w:t>
      </w:r>
      <w:hyperlink r:id="rId29" w:history="1">
        <w:r w:rsidRPr="00BF13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https://www.fiba.basketball</w:t>
        </w:r>
      </w:hyperlink>
    </w:p>
    <w:p w14:paraId="1674C169" w14:textId="77777777" w:rsid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 баскетбола </w:t>
      </w:r>
      <w:hyperlink r:id="rId30" w:history="1">
        <w:r w:rsidRPr="00BF13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https://russiabasket.ru</w:t>
        </w:r>
      </w:hyperlink>
    </w:p>
    <w:p w14:paraId="182CA9B2" w14:textId="77777777" w:rsid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31" w:history="1">
        <w:r w:rsidRPr="00BF134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https://www.fivb.com/</w:t>
        </w:r>
      </w:hyperlink>
    </w:p>
    <w:p w14:paraId="0476CF42" w14:textId="77777777" w:rsid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32" w:history="1">
        <w:r w:rsidRPr="00BF134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http://www.volley.ru/</w:t>
        </w:r>
      </w:hyperlink>
    </w:p>
    <w:p w14:paraId="5CF9D64A" w14:textId="77777777" w:rsid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33" w:history="1">
        <w:r w:rsidRPr="00BF134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http://www.fiba.basketball/</w:t>
        </w:r>
      </w:hyperlink>
    </w:p>
    <w:p w14:paraId="779EC160" w14:textId="77777777" w:rsidR="00BD23B9" w:rsidRPr="00BF134C" w:rsidRDefault="00BD23B9" w:rsidP="00BF134C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4" w:history="1">
        <w:r w:rsidRPr="00BF134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https://russiabasket.ru/</w:t>
        </w:r>
      </w:hyperlink>
    </w:p>
    <w:bookmarkEnd w:id="2"/>
    <w:p w14:paraId="206D80AE" w14:textId="77777777" w:rsidR="00BB6FD5" w:rsidRPr="00E834E8" w:rsidRDefault="00BB6FD5" w:rsidP="00BB6F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EE4FFB" w14:textId="77777777" w:rsidR="00BB6FD5" w:rsidRPr="00E834E8" w:rsidRDefault="00BB6FD5" w:rsidP="00726965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087F0F94" w14:textId="77777777" w:rsidR="00BB6FD5" w:rsidRPr="00E834E8" w:rsidRDefault="00BB6FD5" w:rsidP="00BB6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54782" w14:textId="77777777" w:rsidR="00BB6FD5" w:rsidRPr="00E834E8" w:rsidRDefault="00BB6FD5" w:rsidP="00726965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E834E8" w:rsidRPr="00E834E8" w14:paraId="37E40C4F" w14:textId="77777777" w:rsidTr="00F123C7">
        <w:tc>
          <w:tcPr>
            <w:tcW w:w="1371" w:type="dxa"/>
            <w:vAlign w:val="center"/>
          </w:tcPr>
          <w:p w14:paraId="4D14F62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3835262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6A050E5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5F0402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46009739" w14:textId="77777777" w:rsidTr="00F123C7">
        <w:tc>
          <w:tcPr>
            <w:tcW w:w="1371" w:type="dxa"/>
            <w:vAlign w:val="center"/>
          </w:tcPr>
          <w:p w14:paraId="42B9080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F766390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0BD675C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D717E2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4E8" w:rsidRPr="00E834E8" w14:paraId="65D57788" w14:textId="77777777" w:rsidTr="00F123C7">
        <w:trPr>
          <w:trHeight w:val="325"/>
        </w:trPr>
        <w:tc>
          <w:tcPr>
            <w:tcW w:w="1371" w:type="dxa"/>
            <w:vAlign w:val="center"/>
          </w:tcPr>
          <w:p w14:paraId="1FB63A6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CEA587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3550435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3343B5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4E8" w:rsidRPr="00E834E8" w14:paraId="459C5F3B" w14:textId="77777777" w:rsidTr="00F123C7">
        <w:trPr>
          <w:trHeight w:val="325"/>
        </w:trPr>
        <w:tc>
          <w:tcPr>
            <w:tcW w:w="1371" w:type="dxa"/>
            <w:vAlign w:val="center"/>
          </w:tcPr>
          <w:p w14:paraId="4957911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F65324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2845FC3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FE8EB6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4E8" w:rsidRPr="00E834E8" w14:paraId="5C5D6BA2" w14:textId="77777777" w:rsidTr="00F123C7">
        <w:trPr>
          <w:trHeight w:val="325"/>
        </w:trPr>
        <w:tc>
          <w:tcPr>
            <w:tcW w:w="1371" w:type="dxa"/>
            <w:vAlign w:val="center"/>
          </w:tcPr>
          <w:p w14:paraId="1AFE41D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7307BB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0A06240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28A1A5A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F30FCE8" w14:textId="77777777" w:rsidTr="00F123C7">
        <w:trPr>
          <w:trHeight w:val="325"/>
        </w:trPr>
        <w:tc>
          <w:tcPr>
            <w:tcW w:w="1371" w:type="dxa"/>
            <w:vAlign w:val="center"/>
          </w:tcPr>
          <w:p w14:paraId="06F70FE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F28DF0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6E01543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4092DD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859CCCB" w14:textId="77777777" w:rsidTr="00F123C7">
        <w:trPr>
          <w:trHeight w:val="325"/>
        </w:trPr>
        <w:tc>
          <w:tcPr>
            <w:tcW w:w="1371" w:type="dxa"/>
            <w:vAlign w:val="center"/>
          </w:tcPr>
          <w:p w14:paraId="05631BAA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628F1E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2BD4AD5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909CF1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756C260E" w14:textId="77777777" w:rsidTr="00F123C7">
        <w:tc>
          <w:tcPr>
            <w:tcW w:w="1371" w:type="dxa"/>
            <w:vAlign w:val="center"/>
          </w:tcPr>
          <w:p w14:paraId="181246C3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031777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54C0D4C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04B02AF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7B9B18B8" w14:textId="77777777" w:rsidTr="00F123C7">
        <w:trPr>
          <w:trHeight w:val="277"/>
        </w:trPr>
        <w:tc>
          <w:tcPr>
            <w:tcW w:w="1371" w:type="dxa"/>
            <w:vAlign w:val="center"/>
          </w:tcPr>
          <w:p w14:paraId="50FCE45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0D1B89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8A3A63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92D582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4E8" w:rsidRPr="00E834E8" w14:paraId="51731D36" w14:textId="77777777" w:rsidTr="00F123C7">
        <w:tc>
          <w:tcPr>
            <w:tcW w:w="1371" w:type="dxa"/>
          </w:tcPr>
          <w:p w14:paraId="08103B2A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1BA7885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19AE845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71811E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55A72ADB" w14:textId="77777777" w:rsidTr="00F123C7">
        <w:trPr>
          <w:trHeight w:val="325"/>
        </w:trPr>
        <w:tc>
          <w:tcPr>
            <w:tcW w:w="1371" w:type="dxa"/>
          </w:tcPr>
          <w:p w14:paraId="4834821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16FDEFD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5BCA44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B5FC9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34E8" w:rsidRPr="00E834E8" w14:paraId="106EE7AB" w14:textId="77777777" w:rsidTr="00F123C7">
        <w:trPr>
          <w:trHeight w:val="325"/>
        </w:trPr>
        <w:tc>
          <w:tcPr>
            <w:tcW w:w="1371" w:type="dxa"/>
          </w:tcPr>
          <w:p w14:paraId="0923E7D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1827D4C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460DA40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45B5F9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11F6B44E" w14:textId="77777777" w:rsidTr="00F123C7">
        <w:trPr>
          <w:trHeight w:val="325"/>
        </w:trPr>
        <w:tc>
          <w:tcPr>
            <w:tcW w:w="1371" w:type="dxa"/>
          </w:tcPr>
          <w:p w14:paraId="09BA4D5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B368BC7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069D247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58CB4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4E8" w:rsidRPr="00E834E8" w14:paraId="4FB1170A" w14:textId="77777777" w:rsidTr="00F123C7">
        <w:trPr>
          <w:trHeight w:val="325"/>
        </w:trPr>
        <w:tc>
          <w:tcPr>
            <w:tcW w:w="1371" w:type="dxa"/>
          </w:tcPr>
          <w:p w14:paraId="406FC13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A54539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301898C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AB10D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71B81B66" w14:textId="77777777" w:rsidTr="00F123C7">
        <w:trPr>
          <w:trHeight w:val="325"/>
        </w:trPr>
        <w:tc>
          <w:tcPr>
            <w:tcW w:w="1371" w:type="dxa"/>
          </w:tcPr>
          <w:p w14:paraId="57CDB0C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9047DF8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0C61503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C4FF00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63E48421" w14:textId="77777777" w:rsidTr="00F123C7">
        <w:tc>
          <w:tcPr>
            <w:tcW w:w="1371" w:type="dxa"/>
          </w:tcPr>
          <w:p w14:paraId="3F00169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170309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480418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3ECA5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7EACED" w14:textId="77777777" w:rsidTr="00F123C7">
        <w:trPr>
          <w:trHeight w:val="277"/>
        </w:trPr>
        <w:tc>
          <w:tcPr>
            <w:tcW w:w="1371" w:type="dxa"/>
          </w:tcPr>
          <w:p w14:paraId="50ADC5BF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5880F79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3FC65BB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7B85AC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1ECAF8C0" w14:textId="77777777" w:rsidTr="00F123C7">
        <w:trPr>
          <w:trHeight w:val="409"/>
        </w:trPr>
        <w:tc>
          <w:tcPr>
            <w:tcW w:w="1371" w:type="dxa"/>
          </w:tcPr>
          <w:p w14:paraId="34BCE1E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D325026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1E39B2B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68A32C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4E8" w:rsidRPr="00E834E8" w14:paraId="1854534D" w14:textId="77777777" w:rsidTr="00F123C7">
        <w:tc>
          <w:tcPr>
            <w:tcW w:w="1371" w:type="dxa"/>
          </w:tcPr>
          <w:p w14:paraId="6BB5AC4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39EE10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712CB80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B9C5A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0214A240" w14:textId="77777777" w:rsidTr="00F123C7">
        <w:trPr>
          <w:trHeight w:val="325"/>
        </w:trPr>
        <w:tc>
          <w:tcPr>
            <w:tcW w:w="1371" w:type="dxa"/>
          </w:tcPr>
          <w:p w14:paraId="760C68D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51FF9D1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46BFB9C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4765A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4E8" w:rsidRPr="00E834E8" w14:paraId="3D2C521B" w14:textId="77777777" w:rsidTr="00F123C7">
        <w:trPr>
          <w:trHeight w:val="325"/>
        </w:trPr>
        <w:tc>
          <w:tcPr>
            <w:tcW w:w="1371" w:type="dxa"/>
          </w:tcPr>
          <w:p w14:paraId="6CA1232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CCE67F5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15771C3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582275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7DF30D0E" w14:textId="77777777" w:rsidTr="00F123C7">
        <w:trPr>
          <w:trHeight w:val="325"/>
        </w:trPr>
        <w:tc>
          <w:tcPr>
            <w:tcW w:w="1371" w:type="dxa"/>
          </w:tcPr>
          <w:p w14:paraId="6856A84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F8391A6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55777AE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B3A5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0B80CC09" w14:textId="77777777" w:rsidTr="00F123C7">
        <w:trPr>
          <w:trHeight w:val="325"/>
        </w:trPr>
        <w:tc>
          <w:tcPr>
            <w:tcW w:w="1371" w:type="dxa"/>
          </w:tcPr>
          <w:p w14:paraId="7048DCDA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64D805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56409DA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7EC338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04563EC5" w14:textId="77777777" w:rsidTr="00F123C7">
        <w:trPr>
          <w:trHeight w:val="325"/>
        </w:trPr>
        <w:tc>
          <w:tcPr>
            <w:tcW w:w="1371" w:type="dxa"/>
          </w:tcPr>
          <w:p w14:paraId="67202585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74C5E9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27D6C48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53EC69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4E1A1D47" w14:textId="77777777" w:rsidTr="00F123C7">
        <w:tc>
          <w:tcPr>
            <w:tcW w:w="1371" w:type="dxa"/>
          </w:tcPr>
          <w:p w14:paraId="7BB2B4D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1D0EC42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17046A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F77B2F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2FE7DE3D" w14:textId="77777777" w:rsidTr="00F123C7">
        <w:trPr>
          <w:trHeight w:val="277"/>
        </w:trPr>
        <w:tc>
          <w:tcPr>
            <w:tcW w:w="1371" w:type="dxa"/>
          </w:tcPr>
          <w:p w14:paraId="5AE1FB5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A733A0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2186E6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F489E2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4CC8F9C5" w14:textId="77777777" w:rsidTr="00F123C7">
        <w:trPr>
          <w:trHeight w:val="409"/>
        </w:trPr>
        <w:tc>
          <w:tcPr>
            <w:tcW w:w="1371" w:type="dxa"/>
          </w:tcPr>
          <w:p w14:paraId="6D459A1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235F6BF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0B47B77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955D49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522E9C2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6EA699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E834E8" w:rsidRPr="00E834E8" w14:paraId="08F0326D" w14:textId="77777777" w:rsidTr="007F185B">
        <w:tc>
          <w:tcPr>
            <w:tcW w:w="540" w:type="dxa"/>
            <w:vAlign w:val="center"/>
          </w:tcPr>
          <w:p w14:paraId="2AF9FD5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379EB6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74953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231F75A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3C6DFE2D" w14:textId="77777777" w:rsidTr="007F185B">
        <w:tc>
          <w:tcPr>
            <w:tcW w:w="540" w:type="dxa"/>
            <w:vAlign w:val="center"/>
          </w:tcPr>
          <w:p w14:paraId="01CB350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BBDEE3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0686EF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1754F3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CF6F202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62BCD98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1F27122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4CEACB5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6687A5F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F06591F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28AF2B8B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262DD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4ABA64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BA4095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7096C0A2" w14:textId="77777777" w:rsidTr="007F185B">
        <w:tc>
          <w:tcPr>
            <w:tcW w:w="540" w:type="dxa"/>
            <w:vAlign w:val="center"/>
          </w:tcPr>
          <w:p w14:paraId="0195B4EF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74AF0E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10934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193A673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260F741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6268F94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2F8DA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6B5930D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57B4139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5EA2C80C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4CFA393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671496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31988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5A1E3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432F9D7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25E1671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3C214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44D4ED9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7AC9DE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8A699D2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62A79328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1C54EA8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196756C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C79D32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B9DE5EE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0A67E38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E90B4D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077880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4AA7D8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B0A70F8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38A9F0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804630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0B58E5C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C74E1E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10CF08D1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A9CBA3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9A11EA2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2521055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ED6C84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449DB75" w14:textId="77777777" w:rsidTr="007F185B">
        <w:trPr>
          <w:trHeight w:val="283"/>
        </w:trPr>
        <w:tc>
          <w:tcPr>
            <w:tcW w:w="540" w:type="dxa"/>
            <w:vAlign w:val="center"/>
          </w:tcPr>
          <w:p w14:paraId="7192017B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4FB76F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523CD89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34E0CB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D783BA0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0750CB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574D671" w14:textId="77777777" w:rsidR="00BB6FD5" w:rsidRPr="00E834E8" w:rsidRDefault="00BB6FD5" w:rsidP="00BB6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0E53755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2CA14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B2AF6C2" w14:textId="77777777" w:rsidTr="007F185B">
        <w:trPr>
          <w:trHeight w:val="338"/>
        </w:trPr>
        <w:tc>
          <w:tcPr>
            <w:tcW w:w="540" w:type="dxa"/>
            <w:vAlign w:val="center"/>
          </w:tcPr>
          <w:p w14:paraId="58942CD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788659E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56AF412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C635E7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073FF4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2A4944E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E5E068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28DEEB5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0AF768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9713413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D146CB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9C0F08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74F9A2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7DF37E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732F53A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46E7807D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A390F1B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3A05548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7988911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89F34FE" w14:textId="77777777" w:rsidTr="007F185B">
        <w:trPr>
          <w:trHeight w:val="70"/>
        </w:trPr>
        <w:tc>
          <w:tcPr>
            <w:tcW w:w="540" w:type="dxa"/>
            <w:vAlign w:val="center"/>
          </w:tcPr>
          <w:p w14:paraId="48F66BD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093F2AB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36D162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9C0E85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0DC21F9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2EC0BBC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2EFBFE5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32A1736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6D6287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E8A2F1A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681009E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A5992FA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69685E6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3FA909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63DB30A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E834E8" w:rsidRPr="00E834E8" w14:paraId="0310429B" w14:textId="77777777" w:rsidTr="00F123C7">
        <w:tc>
          <w:tcPr>
            <w:tcW w:w="540" w:type="dxa"/>
            <w:vAlign w:val="center"/>
          </w:tcPr>
          <w:p w14:paraId="780A62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416310C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087BA7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2098A6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38C1B699" w14:textId="77777777" w:rsidTr="00F123C7">
        <w:tc>
          <w:tcPr>
            <w:tcW w:w="540" w:type="dxa"/>
            <w:vAlign w:val="center"/>
          </w:tcPr>
          <w:p w14:paraId="21D7E0F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1DE477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776861A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A76C07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2536489" w14:textId="77777777" w:rsidTr="00F123C7">
        <w:trPr>
          <w:trHeight w:val="325"/>
        </w:trPr>
        <w:tc>
          <w:tcPr>
            <w:tcW w:w="540" w:type="dxa"/>
            <w:vAlign w:val="center"/>
          </w:tcPr>
          <w:p w14:paraId="7A86D5AF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C08D1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72F08DA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764C2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7C840F8" w14:textId="77777777" w:rsidTr="00F123C7">
        <w:trPr>
          <w:trHeight w:val="325"/>
        </w:trPr>
        <w:tc>
          <w:tcPr>
            <w:tcW w:w="540" w:type="dxa"/>
            <w:vAlign w:val="center"/>
          </w:tcPr>
          <w:p w14:paraId="54448760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40A632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7D8A30D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7FD2D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CA55622" w14:textId="77777777" w:rsidTr="00F123C7">
        <w:trPr>
          <w:trHeight w:val="277"/>
        </w:trPr>
        <w:tc>
          <w:tcPr>
            <w:tcW w:w="540" w:type="dxa"/>
            <w:vAlign w:val="center"/>
          </w:tcPr>
          <w:p w14:paraId="58715324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E8F7F6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32170E1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83B43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DE61A03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0BFC1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494920B6" w14:textId="77777777" w:rsidR="00BB6FD5" w:rsidRPr="00E834E8" w:rsidRDefault="00BB6FD5" w:rsidP="00BB6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1578B88B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34C587A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32EB3210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03EC5F51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1E114F30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1917B716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3DD787E1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84A81F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4C325785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4254743D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3CFC29B8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0D93E5A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1939D99D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5B5E2A7C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4690B7B4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8E45A5E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2B6BAA28" w14:textId="77777777" w:rsidR="00BB6FD5" w:rsidRPr="00E834E8" w:rsidRDefault="00BB6FD5" w:rsidP="00BB6F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5C6B8A7C" w14:textId="77777777" w:rsidR="007270AC" w:rsidRPr="00E834E8" w:rsidRDefault="007270AC" w:rsidP="007270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B0D0DF5" w14:textId="77777777" w:rsidR="00B957F2" w:rsidRDefault="00B957F2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 wp14:anchorId="703F824D" wp14:editId="433B0BCE">
            <wp:extent cx="5760085" cy="8444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4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9B9A" w14:textId="4B40ABD6" w:rsidR="007270AC" w:rsidRPr="00E834E8" w:rsidRDefault="007270AC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0CDA33A6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F432E7"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="00F432E7"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BB6FD5"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29FC0C79" w14:textId="77777777" w:rsidR="007270AC" w:rsidRPr="00E834E8" w:rsidRDefault="007270AC" w:rsidP="00F432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773508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93A3ACB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EE2AC8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0EBF480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570FB508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10A0C847" w14:textId="77777777" w:rsidR="001500E2" w:rsidRPr="008A4D33" w:rsidRDefault="001500E2" w:rsidP="001500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01381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6858198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3"/>
    <w:p w14:paraId="6668E8D1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89987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6863127"/>
    </w:p>
    <w:p w14:paraId="01E6CDB4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58229"/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E6E16F6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073810F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91271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</w:t>
      </w: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6"/>
    <w:p w14:paraId="5A2AF4F0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D0388E2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4BA71CF1" w14:textId="77777777" w:rsidR="00097FEE" w:rsidRPr="00D94690" w:rsidRDefault="00097FEE" w:rsidP="0009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650E3765" w14:textId="77777777" w:rsidR="001500E2" w:rsidRPr="008A4D33" w:rsidRDefault="001500E2" w:rsidP="00150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bookmarkEnd w:id="5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500E2" w:rsidRPr="008A4D33" w14:paraId="7D1B9B31" w14:textId="77777777" w:rsidTr="00F123C7">
        <w:tc>
          <w:tcPr>
            <w:tcW w:w="4928" w:type="dxa"/>
          </w:tcPr>
          <w:p w14:paraId="6D700278" w14:textId="77777777" w:rsidR="001500E2" w:rsidRPr="008A4D33" w:rsidRDefault="001500E2" w:rsidP="00F1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1DB2B2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D0EF0" w14:textId="77777777" w:rsidR="001500E2" w:rsidRPr="008A4D33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4212D079" w14:textId="77777777" w:rsidR="007270AC" w:rsidRPr="00B8272C" w:rsidRDefault="001500E2" w:rsidP="0015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66D49024" w14:textId="77777777" w:rsidR="007270AC" w:rsidRPr="00B8272C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EFC" w:rsidRPr="00B2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Базовые виды двигательной деятельности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5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6FD5" w:rsidRPr="00B8272C">
        <w:rPr>
          <w:rFonts w:ascii="Times New Roman" w:hAnsi="Times New Roman"/>
          <w:iCs/>
        </w:rPr>
        <w:t>Спортивные и подвижные игры</w:t>
      </w:r>
      <w:r w:rsidR="004D4009" w:rsidRPr="00B8272C">
        <w:rPr>
          <w:rFonts w:ascii="Times New Roman" w:hAnsi="Times New Roman"/>
          <w:iCs/>
        </w:rPr>
        <w:t>»</w:t>
      </w:r>
    </w:p>
    <w:p w14:paraId="03AA9B49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4313E9B4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DF98258" w14:textId="77777777" w:rsidR="00E87357" w:rsidRPr="001A07CD" w:rsidRDefault="00A5725B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E87357"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180A4FA6" w14:textId="77777777" w:rsidR="00B8272C" w:rsidRPr="00B8272C" w:rsidRDefault="00B8272C" w:rsidP="00E873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E5983" w14:textId="77777777" w:rsidR="00A5725B" w:rsidRPr="005415DE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DCD7FE" w14:textId="77777777" w:rsidR="00B8272C" w:rsidRPr="00B8272C" w:rsidRDefault="00B8272C" w:rsidP="00E87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73092" w14:textId="77777777" w:rsidR="007270AC" w:rsidRPr="001500E2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500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ОПОП</w:t>
      </w:r>
    </w:p>
    <w:p w14:paraId="45EF3046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041BC21A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37F21CAA" w14:textId="77777777" w:rsidR="00E87357" w:rsidRPr="001A07CD" w:rsidRDefault="00E87357" w:rsidP="00E87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«Адаптивный спорт»</w:t>
      </w:r>
    </w:p>
    <w:p w14:paraId="5E426898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369F5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37020154"/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61F4B491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bookmarkEnd w:id="7"/>
    <w:p w14:paraId="03C01358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AB2C353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FC355F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985ED9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47B5C6F" w14:textId="77777777" w:rsidR="00A5725B" w:rsidRDefault="00A5725B" w:rsidP="00A5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6B95F19A" w14:textId="77777777" w:rsidR="00A5725B" w:rsidRDefault="00097FEE" w:rsidP="00A57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10 от «5» июня 2024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726294A2" w14:textId="77777777" w:rsidR="003B499B" w:rsidRDefault="00A5725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к.п.н. доцент </w:t>
      </w:r>
    </w:p>
    <w:p w14:paraId="4AECF613" w14:textId="77777777" w:rsidR="00A5725B" w:rsidRDefault="00A5725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B499B" w:rsidRPr="003B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А.В.Лаптев</w:t>
      </w:r>
    </w:p>
    <w:bookmarkEnd w:id="8"/>
    <w:p w14:paraId="7FA90E0A" w14:textId="77777777" w:rsidR="00A5725B" w:rsidRPr="005415DE" w:rsidRDefault="003B499B" w:rsidP="00A5725B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5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A5725B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7F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38C9F5B" w14:textId="77777777" w:rsidR="00A5725B" w:rsidRPr="005415DE" w:rsidRDefault="00A5725B" w:rsidP="00A5725B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A1424" w14:textId="77777777" w:rsidR="00A5725B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377C1" w14:textId="77777777" w:rsidR="00A5725B" w:rsidRPr="005415DE" w:rsidRDefault="00A5725B" w:rsidP="00A57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5F651" w14:textId="77777777" w:rsidR="00A5725B" w:rsidRDefault="00A5725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 w:rsidR="00097F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2C8734AE" w14:textId="77777777" w:rsidR="003B499B" w:rsidRPr="005415DE" w:rsidRDefault="003B499B" w:rsidP="00A5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CB3FA" w14:textId="77777777" w:rsidR="007270AC" w:rsidRDefault="007270AC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4E916393" w14:textId="77777777" w:rsidR="00554CF7" w:rsidRDefault="00554CF7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5CB81" w14:textId="77777777" w:rsidR="00554CF7" w:rsidRDefault="00554CF7" w:rsidP="00554CF7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057CEA2F" w14:textId="77777777" w:rsidR="004229A1" w:rsidRDefault="004229A1" w:rsidP="004229A1">
      <w:pPr>
        <w:keepNext/>
        <w:keepLines/>
        <w:tabs>
          <w:tab w:val="left" w:pos="993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693"/>
        <w:gridCol w:w="2410"/>
      </w:tblGrid>
      <w:tr w:rsidR="004229A1" w:rsidRPr="00A13747" w14:paraId="7A23A174" w14:textId="77777777" w:rsidTr="00E4109A">
        <w:trPr>
          <w:jc w:val="center"/>
        </w:trPr>
        <w:tc>
          <w:tcPr>
            <w:tcW w:w="2263" w:type="dxa"/>
          </w:tcPr>
          <w:p w14:paraId="2430CA25" w14:textId="77777777" w:rsidR="004229A1" w:rsidRPr="00A13747" w:rsidRDefault="004229A1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</w:tcPr>
          <w:p w14:paraId="7EC7A256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93" w:type="dxa"/>
          </w:tcPr>
          <w:p w14:paraId="4BABC696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063" w14:textId="77777777" w:rsidR="004229A1" w:rsidRPr="00CD0C23" w:rsidRDefault="004229A1" w:rsidP="00F15FF8">
            <w:pPr>
              <w:tabs>
                <w:tab w:val="right" w:leader="underscore" w:pos="9356"/>
              </w:tabs>
              <w:spacing w:after="0" w:line="240" w:lineRule="auto"/>
              <w:ind w:right="316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2A28CBEA" w14:textId="77777777" w:rsidR="004229A1" w:rsidRPr="00A13747" w:rsidRDefault="004229A1" w:rsidP="00422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15FF8" w:rsidRPr="00A13747" w14:paraId="4DE85047" w14:textId="77777777" w:rsidTr="00E4109A">
        <w:trPr>
          <w:jc w:val="center"/>
        </w:trPr>
        <w:tc>
          <w:tcPr>
            <w:tcW w:w="2263" w:type="dxa"/>
            <w:vMerge w:val="restart"/>
          </w:tcPr>
          <w:p w14:paraId="43F5C9FD" w14:textId="77777777" w:rsidR="00F15FF8" w:rsidRPr="00A13747" w:rsidRDefault="00F15FF8" w:rsidP="0042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A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4752C9A6" w14:textId="77777777" w:rsidR="00F15FF8" w:rsidRPr="00A13747" w:rsidRDefault="00F15FF8" w:rsidP="004229A1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E0EBDDF" w14:textId="77777777" w:rsidR="00F15FF8" w:rsidRPr="00A13747" w:rsidRDefault="00F15FF8" w:rsidP="004229A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96E250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74E9CA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71398BE0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47B7F1A2" w14:textId="77777777" w:rsidR="00F15FF8" w:rsidRPr="00A13747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DA4FF" w14:textId="77777777" w:rsidR="00F15FF8" w:rsidRPr="00CD0C23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646FBFF9" w14:textId="77777777" w:rsidR="00F15FF8" w:rsidRPr="00CD0C23" w:rsidRDefault="00F15FF8" w:rsidP="004229A1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14:paraId="2E249EAE" w14:textId="77777777" w:rsidR="00F15FF8" w:rsidRPr="00A13747" w:rsidRDefault="00F15FF8" w:rsidP="004229A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Составляет план-конспект урока по спортивным и подвижным играм, проведение части урока.</w:t>
            </w:r>
          </w:p>
        </w:tc>
      </w:tr>
      <w:tr w:rsidR="00F15FF8" w:rsidRPr="00A13747" w14:paraId="66EA617C" w14:textId="77777777" w:rsidTr="00E4109A">
        <w:trPr>
          <w:jc w:val="center"/>
        </w:trPr>
        <w:tc>
          <w:tcPr>
            <w:tcW w:w="2263" w:type="dxa"/>
            <w:vMerge/>
          </w:tcPr>
          <w:p w14:paraId="645C902D" w14:textId="77777777" w:rsidR="00F15FF8" w:rsidRPr="00A13747" w:rsidRDefault="00F15FF8" w:rsidP="00F123C7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140D20" w14:textId="77777777" w:rsidR="00F15FF8" w:rsidRPr="00A13747" w:rsidRDefault="00F15FF8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2486B59" w14:textId="77777777" w:rsidR="00F15FF8" w:rsidRPr="00A13747" w:rsidRDefault="00F15FF8" w:rsidP="00F123C7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Умеет</w:t>
            </w:r>
          </w:p>
          <w:p w14:paraId="5F4B36A8" w14:textId="77777777" w:rsidR="00F15FF8" w:rsidRPr="00A13747" w:rsidRDefault="00F15FF8" w:rsidP="00F123C7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637CB8A6" w14:textId="77777777" w:rsidR="00F15FF8" w:rsidRPr="00A13747" w:rsidRDefault="00F15FF8" w:rsidP="00F123C7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42C4AE8B" w14:textId="77777777" w:rsidR="00F15FF8" w:rsidRPr="00A13747" w:rsidRDefault="00F15FF8" w:rsidP="00F123C7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подбирать упражнения для развития физических качеств, дозировать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нагрузку.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8D61A" w14:textId="77777777" w:rsidR="00F15FF8" w:rsidRPr="00A13747" w:rsidRDefault="00F15FF8" w:rsidP="00F123C7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15FF8" w:rsidRPr="00A13747" w14:paraId="17F92058" w14:textId="77777777" w:rsidTr="00E4109A">
        <w:trPr>
          <w:jc w:val="center"/>
        </w:trPr>
        <w:tc>
          <w:tcPr>
            <w:tcW w:w="2263" w:type="dxa"/>
            <w:vMerge/>
          </w:tcPr>
          <w:p w14:paraId="48AABB2C" w14:textId="77777777" w:rsidR="00F15FF8" w:rsidRPr="00A13747" w:rsidRDefault="00F15FF8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DB5AC1" w14:textId="77777777" w:rsidR="00F15FF8" w:rsidRPr="00A13747" w:rsidRDefault="00F15FF8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2357ACC" w14:textId="77777777" w:rsidR="00F15FF8" w:rsidRPr="00A13747" w:rsidRDefault="00F15FF8" w:rsidP="00F123C7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Pr="00A1374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08B4D867" w14:textId="77777777" w:rsidR="00F15FF8" w:rsidRPr="00A13747" w:rsidRDefault="00F15FF8" w:rsidP="00F123C7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1CDE974D" w14:textId="77777777" w:rsidR="00F15FF8" w:rsidRPr="00A13747" w:rsidRDefault="00F15FF8" w:rsidP="00F123C7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225F1B13" w14:textId="77777777" w:rsidR="00F15FF8" w:rsidRPr="00A13747" w:rsidRDefault="00F15FF8" w:rsidP="00F123C7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E60EC" w14:textId="77777777" w:rsidR="00F15FF8" w:rsidRPr="00A13747" w:rsidRDefault="00F15FF8" w:rsidP="00F123C7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4109A" w:rsidRPr="00AC08C8" w14:paraId="38EAA952" w14:textId="77777777" w:rsidTr="00E4109A">
        <w:trPr>
          <w:trHeight w:val="112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84F1" w14:textId="77777777" w:rsidR="00E4109A" w:rsidRPr="00B33DAB" w:rsidRDefault="00E4109A" w:rsidP="00F123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  <w:r w:rsidRPr="00F56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FB7F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3C7F3132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768F20E1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693" w:type="dxa"/>
          </w:tcPr>
          <w:p w14:paraId="6BED5025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0A2897C0" w14:textId="77777777" w:rsidR="00E4109A" w:rsidRPr="00AC08C8" w:rsidRDefault="00E4109A" w:rsidP="003B499B">
            <w:pPr>
              <w:numPr>
                <w:ilvl w:val="0"/>
                <w:numId w:val="31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5252616A" w14:textId="77777777" w:rsidR="00E4109A" w:rsidRPr="00AC08C8" w:rsidRDefault="00E4109A" w:rsidP="003B499B">
            <w:pPr>
              <w:numPr>
                <w:ilvl w:val="0"/>
                <w:numId w:val="31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развития физических качеств средствами спортивных и подвижных игр; </w:t>
            </w:r>
          </w:p>
          <w:p w14:paraId="3D6FEFFB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0A564D2C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BDB546C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184278FF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документы,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регламентирующие построение тренировочного процесса с использованием подвижных игр;</w:t>
            </w:r>
          </w:p>
          <w:p w14:paraId="4928863C" w14:textId="77777777" w:rsidR="00E4109A" w:rsidRPr="00AC08C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оценки результатов обучения в спортивных и подвижных играх.</w:t>
            </w:r>
          </w:p>
        </w:tc>
        <w:tc>
          <w:tcPr>
            <w:tcW w:w="2410" w:type="dxa"/>
            <w:vMerge w:val="restart"/>
          </w:tcPr>
          <w:p w14:paraId="32B27D18" w14:textId="77777777" w:rsidR="00E4109A" w:rsidRPr="00F15FF8" w:rsidRDefault="00E4109A" w:rsidP="00F15FF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0475DEA2" w14:textId="77777777" w:rsidR="00E4109A" w:rsidRPr="00AC08C8" w:rsidRDefault="00E4109A" w:rsidP="00F15FF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2.Разрабатывает   конспект урока спортивным и подвижным играм</w:t>
            </w:r>
          </w:p>
        </w:tc>
      </w:tr>
      <w:tr w:rsidR="00E4109A" w:rsidRPr="00AC08C8" w14:paraId="738919A3" w14:textId="77777777" w:rsidTr="00E4109A">
        <w:trPr>
          <w:trHeight w:val="1124"/>
          <w:jc w:val="center"/>
        </w:trPr>
        <w:tc>
          <w:tcPr>
            <w:tcW w:w="2263" w:type="dxa"/>
            <w:vMerge/>
          </w:tcPr>
          <w:p w14:paraId="1D6E78AC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1815B5" w14:textId="77777777" w:rsidR="00E4109A" w:rsidRPr="00A13747" w:rsidRDefault="00E4109A" w:rsidP="00F12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059592" w14:textId="77777777" w:rsidR="00E4109A" w:rsidRPr="00F15FF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2E47F38F" w14:textId="77777777" w:rsidR="00E4109A" w:rsidRPr="00F15FF8" w:rsidRDefault="00E4109A" w:rsidP="003B499B">
            <w:pPr>
              <w:numPr>
                <w:ilvl w:val="0"/>
                <w:numId w:val="2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19576F8C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4A5F02FC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планировать занятия по физическому воспитанию, тренировочного занятия с учетом возраста, </w:t>
            </w: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подготовленности, индивидуальных и психофизических особенностей группы;</w:t>
            </w:r>
          </w:p>
          <w:p w14:paraId="3A024F12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ставить различные виды задач и организовывать их решения на занятиях по спортивным и подвижным играм</w:t>
            </w:r>
          </w:p>
          <w:p w14:paraId="05A030FF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6D8456BD" w14:textId="77777777" w:rsidR="00E4109A" w:rsidRPr="00F15FF8" w:rsidRDefault="00E4109A" w:rsidP="003B499B">
            <w:pPr>
              <w:numPr>
                <w:ilvl w:val="0"/>
                <w:numId w:val="28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  <w:tc>
          <w:tcPr>
            <w:tcW w:w="2410" w:type="dxa"/>
            <w:vMerge/>
          </w:tcPr>
          <w:p w14:paraId="09008208" w14:textId="77777777" w:rsidR="00E4109A" w:rsidRPr="00F15FF8" w:rsidRDefault="00E4109A" w:rsidP="00F123C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C08C8" w14:paraId="226A4B29" w14:textId="77777777" w:rsidTr="00E4109A">
        <w:trPr>
          <w:trHeight w:val="1124"/>
          <w:jc w:val="center"/>
        </w:trPr>
        <w:tc>
          <w:tcPr>
            <w:tcW w:w="2263" w:type="dxa"/>
            <w:vMerge/>
          </w:tcPr>
          <w:p w14:paraId="6DA96CE9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C419AA" w14:textId="77777777" w:rsidR="00E4109A" w:rsidRPr="00A13747" w:rsidRDefault="00E4109A" w:rsidP="00F12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193B57" w14:textId="77777777" w:rsidR="00E4109A" w:rsidRPr="00F15FF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3806555E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анализа существенных условий для разработки планов тренировочных занятий по общей физической и специальной подготовке средствами спортивных и подвижных игр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6605CC0A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формирования содержания тренировочного занятия (подготовительной, основной и </w:t>
            </w: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спортивных и подвижных играх;</w:t>
            </w:r>
          </w:p>
          <w:p w14:paraId="0771941F" w14:textId="77777777" w:rsidR="00E4109A" w:rsidRPr="00F15FF8" w:rsidRDefault="00E4109A" w:rsidP="003B499B">
            <w:pPr>
              <w:numPr>
                <w:ilvl w:val="0"/>
                <w:numId w:val="30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5F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  <w:tc>
          <w:tcPr>
            <w:tcW w:w="2410" w:type="dxa"/>
            <w:vMerge/>
          </w:tcPr>
          <w:p w14:paraId="2B4C1FBC" w14:textId="77777777" w:rsidR="00E4109A" w:rsidRPr="00F15FF8" w:rsidRDefault="00E4109A" w:rsidP="00F123C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13747" w14:paraId="38F90FF7" w14:textId="77777777" w:rsidTr="00E4109A">
        <w:trPr>
          <w:trHeight w:val="982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31E5" w14:textId="77777777" w:rsidR="00E4109A" w:rsidRDefault="00E4109A" w:rsidP="00F1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ОПК-13 </w:t>
            </w:r>
          </w:p>
          <w:p w14:paraId="34D0FB67" w14:textId="77777777" w:rsidR="00E4109A" w:rsidRPr="00F561FD" w:rsidRDefault="00E4109A" w:rsidP="00F123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анатомо-морфологических и психологических особенностей, занимающихся различного пола и возраста, нозологических форм заболеваний занимающихся.</w:t>
            </w:r>
          </w:p>
          <w:p w14:paraId="504976C2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03D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030A6CE3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41FFE0D6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10613735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C8F9EFA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ОПК-13.1 Знает:</w:t>
            </w:r>
          </w:p>
          <w:p w14:paraId="2CD2DBE6" w14:textId="77777777" w:rsidR="00E4109A" w:rsidRPr="00D72C41" w:rsidRDefault="00E4109A" w:rsidP="003B499B">
            <w:pPr>
              <w:numPr>
                <w:ilvl w:val="0"/>
                <w:numId w:val="45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</w:p>
          <w:p w14:paraId="304AE2CB" w14:textId="77777777" w:rsidR="00E4109A" w:rsidRPr="003B499B" w:rsidRDefault="00E4109A" w:rsidP="003B499B">
            <w:pPr>
              <w:numPr>
                <w:ilvl w:val="0"/>
                <w:numId w:val="45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</w:tc>
        <w:tc>
          <w:tcPr>
            <w:tcW w:w="2410" w:type="dxa"/>
            <w:vMerge w:val="restart"/>
          </w:tcPr>
          <w:p w14:paraId="43EB503A" w14:textId="77777777" w:rsidR="00E4109A" w:rsidRPr="00CD0C23" w:rsidRDefault="00E4109A" w:rsidP="00E41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</w:t>
            </w: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Проводит урок по спортивным и подвижным играм </w:t>
            </w:r>
          </w:p>
          <w:p w14:paraId="357189AD" w14:textId="77777777" w:rsidR="00E4109A" w:rsidRPr="00CD0C23" w:rsidRDefault="00E4109A" w:rsidP="00E41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Владеет методами обучения.</w:t>
            </w:r>
          </w:p>
          <w:p w14:paraId="5FBB8C0F" w14:textId="77777777" w:rsidR="00E4109A" w:rsidRPr="00D72C41" w:rsidRDefault="00E4109A" w:rsidP="00E4109A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 Демонстрирует технику выполнения упражнений.</w:t>
            </w:r>
          </w:p>
        </w:tc>
      </w:tr>
      <w:tr w:rsidR="00E4109A" w:rsidRPr="00A13747" w14:paraId="13BC5376" w14:textId="77777777" w:rsidTr="003B499B">
        <w:trPr>
          <w:trHeight w:val="624"/>
          <w:jc w:val="center"/>
        </w:trPr>
        <w:tc>
          <w:tcPr>
            <w:tcW w:w="2263" w:type="dxa"/>
            <w:vMerge/>
          </w:tcPr>
          <w:p w14:paraId="45E63B84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86070E" w14:textId="77777777" w:rsidR="00E4109A" w:rsidRPr="00A13747" w:rsidRDefault="00E4109A" w:rsidP="00F1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CC95E3B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7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ОПК-13.2 Умеет:</w:t>
            </w:r>
          </w:p>
          <w:p w14:paraId="4430D579" w14:textId="77777777" w:rsidR="00E4109A" w:rsidRPr="003B499B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групповое или индивидуальное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по адаптивной физической культуре по программам и методикам подготовки спортсменов спортивной сборной команды.</w:t>
            </w:r>
          </w:p>
        </w:tc>
        <w:tc>
          <w:tcPr>
            <w:tcW w:w="2410" w:type="dxa"/>
            <w:vMerge/>
          </w:tcPr>
          <w:p w14:paraId="207A6D35" w14:textId="77777777" w:rsidR="00E4109A" w:rsidRPr="00A13747" w:rsidRDefault="00E4109A" w:rsidP="00F123C7">
            <w:pPr>
              <w:spacing w:after="0" w:line="276" w:lineRule="auto"/>
              <w:ind w:firstLine="133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E4109A" w:rsidRPr="00A13747" w14:paraId="6D045F23" w14:textId="77777777" w:rsidTr="00E4109A">
        <w:trPr>
          <w:trHeight w:val="699"/>
          <w:jc w:val="center"/>
        </w:trPr>
        <w:tc>
          <w:tcPr>
            <w:tcW w:w="2263" w:type="dxa"/>
            <w:vMerge/>
          </w:tcPr>
          <w:p w14:paraId="3ADA9B1A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7D07FD" w14:textId="77777777" w:rsidR="00E4109A" w:rsidRPr="00A13747" w:rsidRDefault="00E4109A" w:rsidP="00F12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A8630E" w14:textId="77777777" w:rsidR="00E4109A" w:rsidRPr="00D72C41" w:rsidRDefault="00E4109A" w:rsidP="003B499B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ОПК-13.3 Навыки и/или опыт деятельности:</w:t>
            </w:r>
          </w:p>
          <w:p w14:paraId="18ECEA87" w14:textId="77777777" w:rsidR="00E4109A" w:rsidRPr="00D72C41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</w:p>
          <w:p w14:paraId="53EDF9BC" w14:textId="77777777" w:rsidR="00E4109A" w:rsidRPr="00D72C41" w:rsidRDefault="00E4109A" w:rsidP="003B499B">
            <w:pPr>
              <w:numPr>
                <w:ilvl w:val="0"/>
                <w:numId w:val="46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</w:p>
          <w:p w14:paraId="6B928014" w14:textId="77777777" w:rsidR="00E4109A" w:rsidRPr="00A13747" w:rsidRDefault="00E4109A" w:rsidP="003B49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плана проведения занятий по адаптивной физической культуре по программам и методикам подготовки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спортсменов спортивной сборной команды.</w:t>
            </w:r>
          </w:p>
        </w:tc>
        <w:tc>
          <w:tcPr>
            <w:tcW w:w="2410" w:type="dxa"/>
            <w:vMerge/>
          </w:tcPr>
          <w:p w14:paraId="6E4876D9" w14:textId="77777777" w:rsidR="00E4109A" w:rsidRPr="00D72C41" w:rsidRDefault="00E4109A" w:rsidP="00F123C7">
            <w:pPr>
              <w:spacing w:after="0" w:line="276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09A" w:rsidRPr="00AC08C8" w14:paraId="3B577BC7" w14:textId="77777777" w:rsidTr="00E4109A">
        <w:trPr>
          <w:trHeight w:val="1124"/>
          <w:jc w:val="center"/>
        </w:trPr>
        <w:tc>
          <w:tcPr>
            <w:tcW w:w="2263" w:type="dxa"/>
            <w:vMerge w:val="restart"/>
          </w:tcPr>
          <w:p w14:paraId="5BC2A8BD" w14:textId="77777777" w:rsidR="00E4109A" w:rsidRPr="00F561FD" w:rsidRDefault="00E4109A" w:rsidP="00F123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61F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ОПК-14 - </w:t>
            </w:r>
            <w:r w:rsidRPr="00F561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55D05192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3D631FF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3B48C2F4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716BD0C5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5035165E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1FA7F748" w14:textId="77777777" w:rsidR="00E4109A" w:rsidRPr="00D72C41" w:rsidRDefault="00E4109A" w:rsidP="00F123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09C6448D" w14:textId="77777777" w:rsidR="00E4109A" w:rsidRPr="00A13747" w:rsidRDefault="00E4109A" w:rsidP="00F1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2693" w:type="dxa"/>
          </w:tcPr>
          <w:p w14:paraId="16407BF7" w14:textId="77777777" w:rsidR="00E4109A" w:rsidRPr="00AC08C8" w:rsidRDefault="00E4109A" w:rsidP="003B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42E062AF" w14:textId="77777777" w:rsidR="00E4109A" w:rsidRPr="00AC08C8" w:rsidRDefault="00E4109A" w:rsidP="003B499B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3536B701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0F177CA1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1314E91C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243F88A0" w14:textId="77777777" w:rsidR="00E4109A" w:rsidRPr="00AC08C8" w:rsidRDefault="00E4109A" w:rsidP="003B499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AC0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4693778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4381CC29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65822B5E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4DC69342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правила эксплуатации спортивных сооружений, оборудования и спортивной техники в спортивном зале;</w:t>
            </w:r>
          </w:p>
          <w:p w14:paraId="560C2A36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2BBC2E4A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  <w:tc>
          <w:tcPr>
            <w:tcW w:w="2410" w:type="dxa"/>
            <w:vMerge w:val="restart"/>
          </w:tcPr>
          <w:p w14:paraId="6D488A19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1.Обеспечивает соблюдение техники безопасности, профилактику травматизма.</w:t>
            </w:r>
          </w:p>
          <w:p w14:paraId="12E6CA49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Обеспечивает страховку и помощь при выполнении упражнений.</w:t>
            </w:r>
          </w:p>
          <w:p w14:paraId="3AEB06E5" w14:textId="77777777" w:rsidR="00E4109A" w:rsidRPr="00E4109A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 Обеспечивает подготовку мест занятий.</w:t>
            </w:r>
          </w:p>
          <w:p w14:paraId="657457C1" w14:textId="77777777" w:rsidR="00E4109A" w:rsidRPr="00AC08C8" w:rsidRDefault="00E4109A" w:rsidP="00E4109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410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</w:tc>
      </w:tr>
      <w:tr w:rsidR="00E4109A" w:rsidRPr="00AC08C8" w14:paraId="1DBF9A23" w14:textId="77777777" w:rsidTr="00E4109A">
        <w:trPr>
          <w:trHeight w:val="274"/>
          <w:jc w:val="center"/>
        </w:trPr>
        <w:tc>
          <w:tcPr>
            <w:tcW w:w="2263" w:type="dxa"/>
            <w:vMerge/>
          </w:tcPr>
          <w:p w14:paraId="26345404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87E54F" w14:textId="77777777" w:rsidR="00E4109A" w:rsidRPr="00A13747" w:rsidRDefault="00E4109A" w:rsidP="00F1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874E8F5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7819D000" w14:textId="77777777" w:rsidR="00E4109A" w:rsidRPr="00AC08C8" w:rsidRDefault="00E4109A" w:rsidP="003B499B">
            <w:pPr>
              <w:numPr>
                <w:ilvl w:val="0"/>
                <w:numId w:val="42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114D7767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63EA775E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34F23FE5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4C89F980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64357E03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подготовки по видам спорта;</w:t>
            </w:r>
          </w:p>
          <w:p w14:paraId="7330231C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18BFEA33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15887847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2F7AF5CA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1B34107D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3769578A" w14:textId="77777777" w:rsidR="00E4109A" w:rsidRPr="00AC08C8" w:rsidRDefault="00E4109A" w:rsidP="003B499B">
            <w:pPr>
              <w:numPr>
                <w:ilvl w:val="0"/>
                <w:numId w:val="34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  <w:tc>
          <w:tcPr>
            <w:tcW w:w="2410" w:type="dxa"/>
            <w:vMerge/>
          </w:tcPr>
          <w:p w14:paraId="5F501196" w14:textId="77777777" w:rsidR="00E4109A" w:rsidRPr="00AC08C8" w:rsidRDefault="00E4109A" w:rsidP="00F123C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4109A" w:rsidRPr="00AC08C8" w14:paraId="14CF1AD0" w14:textId="77777777" w:rsidTr="00E4109A">
        <w:trPr>
          <w:trHeight w:val="1124"/>
          <w:jc w:val="center"/>
        </w:trPr>
        <w:tc>
          <w:tcPr>
            <w:tcW w:w="2263" w:type="dxa"/>
            <w:vMerge/>
          </w:tcPr>
          <w:p w14:paraId="5A88E0BE" w14:textId="77777777" w:rsidR="00E4109A" w:rsidRPr="00A13747" w:rsidRDefault="00E4109A" w:rsidP="00F12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22C36C" w14:textId="77777777" w:rsidR="00E4109A" w:rsidRPr="00A13747" w:rsidRDefault="00E4109A" w:rsidP="00F12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AFDD60" w14:textId="77777777" w:rsidR="00E4109A" w:rsidRPr="00AC08C8" w:rsidRDefault="00E4109A" w:rsidP="003B499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55CC8F3B" w14:textId="77777777" w:rsidR="00E4109A" w:rsidRPr="00AC08C8" w:rsidRDefault="00E4109A" w:rsidP="003B499B">
            <w:pPr>
              <w:numPr>
                <w:ilvl w:val="0"/>
                <w:numId w:val="43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 безопасного выполнения занимающимися тренировочных упражнений, </w:t>
            </w: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безопасного использования спортивной техники, оборудования и инвентаря;</w:t>
            </w:r>
          </w:p>
          <w:p w14:paraId="239F9EBB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3D992CAC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385399ED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 по спортивным и подвижным играм;</w:t>
            </w:r>
          </w:p>
          <w:p w14:paraId="7A44F1F6" w14:textId="77777777" w:rsidR="00E4109A" w:rsidRPr="00AC08C8" w:rsidRDefault="00E4109A" w:rsidP="003B499B">
            <w:pPr>
              <w:numPr>
                <w:ilvl w:val="0"/>
                <w:numId w:val="39"/>
              </w:numPr>
              <w:spacing w:after="0" w:line="240" w:lineRule="auto"/>
              <w:ind w:left="0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C08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  <w:tc>
          <w:tcPr>
            <w:tcW w:w="2410" w:type="dxa"/>
            <w:vMerge/>
          </w:tcPr>
          <w:p w14:paraId="4203548A" w14:textId="77777777" w:rsidR="00E4109A" w:rsidRPr="00AC08C8" w:rsidRDefault="00E4109A" w:rsidP="00F123C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444785" w14:textId="77777777" w:rsidR="00554CF7" w:rsidRPr="00614DAB" w:rsidRDefault="00554CF7" w:rsidP="00E4109A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8AEBB" w14:textId="77777777" w:rsidR="004D4009" w:rsidRPr="009A1B36" w:rsidRDefault="004D4009" w:rsidP="009A1B36">
      <w:pPr>
        <w:pStyle w:val="a3"/>
        <w:numPr>
          <w:ilvl w:val="0"/>
          <w:numId w:val="44"/>
        </w:numPr>
        <w:tabs>
          <w:tab w:val="left" w:pos="2295"/>
        </w:tabs>
        <w:jc w:val="center"/>
        <w:rPr>
          <w:b/>
          <w:sz w:val="24"/>
          <w:szCs w:val="24"/>
        </w:rPr>
      </w:pPr>
      <w:r w:rsidRPr="009A1B36">
        <w:rPr>
          <w:b/>
          <w:sz w:val="24"/>
          <w:szCs w:val="24"/>
        </w:rPr>
        <w:t xml:space="preserve"> Контрольные испытания</w:t>
      </w:r>
    </w:p>
    <w:p w14:paraId="16D4079D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5F34D70B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214" w:type="dxa"/>
        <w:tblInd w:w="-15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394"/>
      </w:tblGrid>
      <w:tr w:rsidR="00614DAB" w:rsidRPr="00614DAB" w14:paraId="5EC61FFE" w14:textId="77777777" w:rsidTr="003B499B">
        <w:trPr>
          <w:trHeight w:hRule="exact" w:val="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AA601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F222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F3DBE9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21597060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C62B63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B662E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0BDE3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49B8D76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38DEC6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7523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A993E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BC46DB8" w14:textId="77777777" w:rsidTr="003B499B">
        <w:trPr>
          <w:trHeight w:hRule="exact"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8EB678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FAE1D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B6396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40403AF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2151E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E101A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0A4B9F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8C9DC47" w14:textId="77777777" w:rsidTr="003B499B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DF9DD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749F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1E12F4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682BEEF" w14:textId="77777777" w:rsidTr="003B499B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146E22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D1B5C4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36E88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614DAB" w:rsidRPr="00614DAB" w14:paraId="34C4A35D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3AC65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962C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530309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28A7809B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BFB73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AA74B9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4CA01E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18BA41BF" w14:textId="77777777" w:rsidTr="003B499B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D8EC1" w14:textId="77777777" w:rsidR="004D4009" w:rsidRPr="00614DAB" w:rsidRDefault="004D4009" w:rsidP="003B49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5A50C9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DA249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3C78F927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07FB32ED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614DAB" w:rsidRPr="00614DAB" w14:paraId="6036B900" w14:textId="77777777" w:rsidTr="00F123C7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DD54D6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C6C10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F9A5EE0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51E556F1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41822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E8FB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DD3920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ED18082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53EF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DFE7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673E65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6EDE0C4" w14:textId="77777777" w:rsidTr="00F123C7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BD09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BD469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4A92C8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D721F27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49E6F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F035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C09DCA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096B27A" w14:textId="77777777" w:rsidTr="00F123C7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21408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729EF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CC0840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EC62AC2" w14:textId="77777777" w:rsidTr="00F123C7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9BE4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64A7E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34985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614DAB" w:rsidRPr="00614DAB" w14:paraId="73D749CA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6341C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0098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DB22EA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5671134E" w14:textId="77777777" w:rsidTr="00F123C7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6C20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BEFCF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FC12F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25924D6" w14:textId="77777777" w:rsidTr="00F123C7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E755F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E995C8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3CC16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B1B2939" w14:textId="77777777" w:rsidTr="00F123C7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6EC1B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C816D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FE2696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7C5C2F9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95CA7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3450B3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08E1A7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3E6DD854" w14:textId="77777777" w:rsidTr="00F123C7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D5953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B0346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B498486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614DAB" w:rsidRPr="00614DAB" w14:paraId="53DB5618" w14:textId="77777777" w:rsidTr="00F123C7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0EB94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2A572A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65EF4A0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2295D90" w14:textId="77777777" w:rsidTr="00F123C7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2CAD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D223A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06EFC7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222E225" w14:textId="77777777" w:rsidTr="00F123C7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746F7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A298E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C8EC6C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614DAB" w:rsidRPr="00614DAB" w14:paraId="3D3AFD79" w14:textId="77777777" w:rsidTr="00F123C7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A8979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8AD51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6DC567" w14:textId="77777777" w:rsidR="004D4009" w:rsidRPr="00614DAB" w:rsidRDefault="004D4009" w:rsidP="00F123C7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1B1AEAF1" w14:textId="77777777" w:rsidR="004D4009" w:rsidRPr="00614DAB" w:rsidRDefault="004D4009" w:rsidP="004D4009">
      <w:pPr>
        <w:pStyle w:val="Default"/>
        <w:rPr>
          <w:b/>
          <w:bCs/>
          <w:color w:val="auto"/>
          <w:spacing w:val="-7"/>
        </w:rPr>
      </w:pPr>
    </w:p>
    <w:p w14:paraId="72B3ED2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7B9EB814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</w:t>
      </w:r>
      <w:proofErr w:type="spellStart"/>
      <w:r w:rsidRPr="00614DAB">
        <w:rPr>
          <w:rFonts w:ascii="Times New Roman" w:hAnsi="Times New Roman"/>
          <w:sz w:val="24"/>
          <w:szCs w:val="24"/>
        </w:rPr>
        <w:t>учебно</w:t>
      </w:r>
      <w:proofErr w:type="spellEnd"/>
      <w:r w:rsidRPr="00614DAB">
        <w:rPr>
          <w:rFonts w:ascii="Times New Roman" w:hAnsi="Times New Roman"/>
          <w:sz w:val="24"/>
          <w:szCs w:val="24"/>
        </w:rPr>
        <w:t xml:space="preserve"> - тренировочных занятий (более 50%). </w:t>
      </w:r>
    </w:p>
    <w:p w14:paraId="1308C44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525F0972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A4DF5" w14:textId="77777777" w:rsidR="004D4009" w:rsidRPr="00614DAB" w:rsidRDefault="004D4009" w:rsidP="004D4009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778D66E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06B2716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06B57E6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7BBFAE54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38FB61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3B4967A6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0A1A163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25D3C7D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48A6B7AF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3EE184F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6CB71A79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607"/>
        <w:gridCol w:w="1539"/>
        <w:gridCol w:w="2477"/>
      </w:tblGrid>
      <w:tr w:rsidR="00614DAB" w:rsidRPr="00614DAB" w14:paraId="55AB36BD" w14:textId="77777777" w:rsidTr="00F12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81E0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5A33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65DF189D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0D2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77B7D8CD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195F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4009" w:rsidRPr="00614DAB" w14:paraId="5C155649" w14:textId="77777777" w:rsidTr="00F12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9B6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C2FE7EC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1032E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C942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CE91B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77B82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BAA2E19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7694C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F57E2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B59AF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C6D96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4D341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9548F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DB3AA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23FB2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27FAE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541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58770FF2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B8EE1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53104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65A25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D024C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288E1B0B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02B2B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4F6F8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38D17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89515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056B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8BBF5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6E3F5090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0284C0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B648A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ABE" w14:textId="77777777" w:rsidR="004D4009" w:rsidRPr="00614DAB" w:rsidRDefault="004D4009" w:rsidP="00F1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618" w14:textId="77777777" w:rsidR="004D4009" w:rsidRPr="00614DAB" w:rsidRDefault="004D4009" w:rsidP="00F12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9C1A3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A5A45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519D7B16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87D5A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731C5FA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D75E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27F13DFE" w14:textId="77777777" w:rsidR="004D4009" w:rsidRPr="00614DAB" w:rsidRDefault="004D4009" w:rsidP="00726965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lastRenderedPageBreak/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6CE404A6" w14:textId="77777777" w:rsidR="004D4009" w:rsidRPr="00614DAB" w:rsidRDefault="004D4009" w:rsidP="004D4009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02934A2C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679122D1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45F1ABE8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635CB7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76E74A68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221E6C12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0424C4C9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119E091F" w14:textId="77777777" w:rsidR="004D4009" w:rsidRPr="00614DAB" w:rsidRDefault="004D4009" w:rsidP="004D4009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76D0A347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3D14E3C3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65728B2D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7652274B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48BA624E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315A2021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698F6B00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3E08D71C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Содержание учебно-тренировочных и физкультурно-оздоровительных занятий </w:t>
      </w:r>
      <w:r w:rsidR="00614DAB" w:rsidRPr="00614DAB">
        <w:rPr>
          <w:sz w:val="24"/>
        </w:rPr>
        <w:t>неструктурированно</w:t>
      </w:r>
      <w:r w:rsidRPr="00614DAB">
        <w:rPr>
          <w:sz w:val="24"/>
        </w:rPr>
        <w:t>, подобраны не адекватные средства и методы.</w:t>
      </w:r>
    </w:p>
    <w:p w14:paraId="74312D87" w14:textId="77777777" w:rsidR="004D4009" w:rsidRPr="00614DAB" w:rsidRDefault="004D4009" w:rsidP="004D4009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1DAC8483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7E6461C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6C08782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1BF6F825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6C9A53E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77924C37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4282BEE9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2CE2BDE6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119BDE73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23B1969B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6EEB6DF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58E62BF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11309199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0F4E5448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4B03FC63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72F63E93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6BCB7AB8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782FE5A4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6089CE1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21B36E5E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Групповые тактические действия в нападении, в волейболе.</w:t>
      </w:r>
    </w:p>
    <w:p w14:paraId="7B9DE037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волейбол. </w:t>
      </w:r>
    </w:p>
    <w:p w14:paraId="72AF968A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552F1003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098621E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79CE5F98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7D36468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263C69B5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76B0154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5C2E0EE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6DFF7FE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DDB7B2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810F2F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6D45DF8B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2C9DD454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3DE765AB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71343213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A7204C0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032D31B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77D8E59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56ED915A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2EE080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30B6E8A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74094A0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2369E12F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2FF09E9E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3D01E55F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0CC93C6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1F1F6C40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1388A081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7B8232C0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Взаимодействие трех игроков в баскетболе: «тройка», «восьмерка», «</w:t>
      </w:r>
      <w:proofErr w:type="spellStart"/>
      <w:r w:rsidRPr="00614DAB">
        <w:rPr>
          <w:rFonts w:ascii="Times New Roman" w:hAnsi="Times New Roman"/>
          <w:sz w:val="24"/>
          <w:szCs w:val="24"/>
        </w:rPr>
        <w:t>скрестный</w:t>
      </w:r>
      <w:proofErr w:type="spellEnd"/>
      <w:r w:rsidRPr="00614DAB">
        <w:rPr>
          <w:rFonts w:ascii="Times New Roman" w:hAnsi="Times New Roman"/>
          <w:sz w:val="24"/>
          <w:szCs w:val="24"/>
        </w:rPr>
        <w:t xml:space="preserve"> выход», «сдвоенный заслон», «наведение на двух». </w:t>
      </w:r>
    </w:p>
    <w:p w14:paraId="4CE1F14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2F2F310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0D63695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39CD98E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1F6FD5B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2067D595" w14:textId="77777777" w:rsidR="004D4009" w:rsidRPr="00614DAB" w:rsidRDefault="004D4009" w:rsidP="004D4009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4A797CC3" w14:textId="77777777" w:rsidR="004D4009" w:rsidRPr="00614DAB" w:rsidRDefault="004D4009" w:rsidP="004D40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</w:t>
      </w:r>
      <w:r w:rsidRPr="00614DAB">
        <w:rPr>
          <w:rFonts w:ascii="туц" w:hAnsi="туц"/>
          <w:sz w:val="24"/>
          <w:szCs w:val="24"/>
        </w:rPr>
        <w:lastRenderedPageBreak/>
        <w:t>объём, соблюдены требования к внешнему оформлению, даны правильные ответы на дополнительные вопросы.</w:t>
      </w:r>
    </w:p>
    <w:p w14:paraId="31B41131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64046229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1736A52D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266B6081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1EE56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5.Вопросы к устному опросу </w:t>
      </w:r>
    </w:p>
    <w:p w14:paraId="480118EE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</w:t>
      </w:r>
      <w:r w:rsidR="00B25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виды двигательной деятельности</w:t>
      </w:r>
      <w:r w:rsidRPr="00614DAB">
        <w:rPr>
          <w:rFonts w:ascii="Times New Roman" w:hAnsi="Times New Roman"/>
          <w:b/>
          <w:sz w:val="24"/>
          <w:szCs w:val="24"/>
        </w:rPr>
        <w:t xml:space="preserve">: </w:t>
      </w:r>
    </w:p>
    <w:p w14:paraId="6D264B6F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128DBE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4789336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7586452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3B177BE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0EF9104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03F258F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034B1E0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3CA908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D189E6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7480FDA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1390BB2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326890D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7088B75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47EE191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144444E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1A14B78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27D071F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02B0904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4A9BF08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5B68154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304731F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1CC1468E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</w:p>
    <w:p w14:paraId="3DBC6457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7F6244A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EFCB5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6.Форма составления положения о соревнованиях </w:t>
      </w:r>
    </w:p>
    <w:p w14:paraId="45580C4A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5DDC445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1. Классификация соревнований. Цели и задачи соревнований.</w:t>
      </w:r>
    </w:p>
    <w:p w14:paraId="663635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48AA0B6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3E832C8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494F276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7CA792C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43B5C50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2F53E84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4102734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160D97A8" w14:textId="77777777" w:rsidR="004D4009" w:rsidRPr="00614DAB" w:rsidRDefault="004D4009" w:rsidP="004D40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7FBD3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98B58ED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11DF436F" w14:textId="77777777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2AA9CE" w14:textId="77777777" w:rsidR="003143EA" w:rsidRPr="00614DAB" w:rsidRDefault="003143EA" w:rsidP="004D4009">
      <w:pPr>
        <w:keepNext/>
        <w:keepLines/>
        <w:tabs>
          <w:tab w:val="left" w:pos="993"/>
        </w:tabs>
        <w:spacing w:before="240" w:after="0" w:line="240" w:lineRule="auto"/>
        <w:outlineLvl w:val="0"/>
      </w:pPr>
    </w:p>
    <w:sectPr w:rsidR="003143EA" w:rsidRPr="00614DAB" w:rsidSect="00F123C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A9BF" w14:textId="77777777" w:rsidR="00520D1B" w:rsidRDefault="00520D1B" w:rsidP="004D4009">
      <w:pPr>
        <w:spacing w:after="0" w:line="240" w:lineRule="auto"/>
      </w:pPr>
      <w:r>
        <w:separator/>
      </w:r>
    </w:p>
  </w:endnote>
  <w:endnote w:type="continuationSeparator" w:id="0">
    <w:p w14:paraId="7C15CFB5" w14:textId="77777777" w:rsidR="00520D1B" w:rsidRDefault="00520D1B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56A1" w14:textId="77777777" w:rsidR="00520D1B" w:rsidRDefault="00520D1B" w:rsidP="004D4009">
      <w:pPr>
        <w:spacing w:after="0" w:line="240" w:lineRule="auto"/>
      </w:pPr>
      <w:r>
        <w:separator/>
      </w:r>
    </w:p>
  </w:footnote>
  <w:footnote w:type="continuationSeparator" w:id="0">
    <w:p w14:paraId="39DE90AC" w14:textId="77777777" w:rsidR="00520D1B" w:rsidRDefault="00520D1B" w:rsidP="004D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2332BE"/>
    <w:multiLevelType w:val="hybridMultilevel"/>
    <w:tmpl w:val="7A9E7A52"/>
    <w:lvl w:ilvl="0" w:tplc="9BFE10B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4AD3D64"/>
    <w:multiLevelType w:val="hybridMultilevel"/>
    <w:tmpl w:val="5AE8FC20"/>
    <w:lvl w:ilvl="0" w:tplc="B8366A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57CDA"/>
    <w:multiLevelType w:val="hybridMultilevel"/>
    <w:tmpl w:val="77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6"/>
  </w:num>
  <w:num w:numId="4">
    <w:abstractNumId w:val="37"/>
  </w:num>
  <w:num w:numId="5">
    <w:abstractNumId w:val="13"/>
  </w:num>
  <w:num w:numId="6">
    <w:abstractNumId w:val="42"/>
    <w:lvlOverride w:ilvl="0">
      <w:startOverride w:val="1"/>
    </w:lvlOverride>
  </w:num>
  <w:num w:numId="7">
    <w:abstractNumId w:val="38"/>
  </w:num>
  <w:num w:numId="8">
    <w:abstractNumId w:val="2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19"/>
  </w:num>
  <w:num w:numId="30">
    <w:abstractNumId w:val="44"/>
  </w:num>
  <w:num w:numId="31">
    <w:abstractNumId w:val="32"/>
  </w:num>
  <w:num w:numId="32">
    <w:abstractNumId w:val="47"/>
  </w:num>
  <w:num w:numId="33">
    <w:abstractNumId w:val="35"/>
  </w:num>
  <w:num w:numId="34">
    <w:abstractNumId w:val="43"/>
  </w:num>
  <w:num w:numId="35">
    <w:abstractNumId w:val="29"/>
  </w:num>
  <w:num w:numId="36">
    <w:abstractNumId w:val="36"/>
  </w:num>
  <w:num w:numId="37">
    <w:abstractNumId w:val="8"/>
  </w:num>
  <w:num w:numId="38">
    <w:abstractNumId w:val="31"/>
  </w:num>
  <w:num w:numId="39">
    <w:abstractNumId w:val="18"/>
  </w:num>
  <w:num w:numId="40">
    <w:abstractNumId w:val="26"/>
  </w:num>
  <w:num w:numId="41">
    <w:abstractNumId w:val="17"/>
  </w:num>
  <w:num w:numId="42">
    <w:abstractNumId w:val="4"/>
  </w:num>
  <w:num w:numId="43">
    <w:abstractNumId w:val="40"/>
  </w:num>
  <w:num w:numId="44">
    <w:abstractNumId w:val="41"/>
  </w:num>
  <w:num w:numId="45">
    <w:abstractNumId w:val="45"/>
  </w:num>
  <w:num w:numId="46">
    <w:abstractNumId w:val="33"/>
  </w:num>
  <w:num w:numId="47">
    <w:abstractNumId w:val="21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22"/>
    <w:rsid w:val="00007ABF"/>
    <w:rsid w:val="000318C6"/>
    <w:rsid w:val="00034131"/>
    <w:rsid w:val="0004568C"/>
    <w:rsid w:val="00056B06"/>
    <w:rsid w:val="000642D3"/>
    <w:rsid w:val="00065C3A"/>
    <w:rsid w:val="00071442"/>
    <w:rsid w:val="00087A75"/>
    <w:rsid w:val="00097FEE"/>
    <w:rsid w:val="000A334A"/>
    <w:rsid w:val="00103D46"/>
    <w:rsid w:val="0010445C"/>
    <w:rsid w:val="00116198"/>
    <w:rsid w:val="001500E2"/>
    <w:rsid w:val="001637E5"/>
    <w:rsid w:val="001A07CD"/>
    <w:rsid w:val="001A6D6A"/>
    <w:rsid w:val="0020629E"/>
    <w:rsid w:val="00227A1C"/>
    <w:rsid w:val="00231193"/>
    <w:rsid w:val="00231DA2"/>
    <w:rsid w:val="002331AD"/>
    <w:rsid w:val="00234E88"/>
    <w:rsid w:val="002A22F9"/>
    <w:rsid w:val="002A381A"/>
    <w:rsid w:val="002E6D8E"/>
    <w:rsid w:val="003143EA"/>
    <w:rsid w:val="00332030"/>
    <w:rsid w:val="00345FBF"/>
    <w:rsid w:val="00364461"/>
    <w:rsid w:val="00365D80"/>
    <w:rsid w:val="0038616A"/>
    <w:rsid w:val="00394788"/>
    <w:rsid w:val="003B499B"/>
    <w:rsid w:val="003D1EAB"/>
    <w:rsid w:val="003E03A9"/>
    <w:rsid w:val="004014EF"/>
    <w:rsid w:val="004229A1"/>
    <w:rsid w:val="00445B6C"/>
    <w:rsid w:val="0046173B"/>
    <w:rsid w:val="004633F5"/>
    <w:rsid w:val="00480BB6"/>
    <w:rsid w:val="00481FBF"/>
    <w:rsid w:val="004D4009"/>
    <w:rsid w:val="004D6F0D"/>
    <w:rsid w:val="0051051F"/>
    <w:rsid w:val="00520D1B"/>
    <w:rsid w:val="00554CF7"/>
    <w:rsid w:val="00595202"/>
    <w:rsid w:val="00597386"/>
    <w:rsid w:val="005B3098"/>
    <w:rsid w:val="005B4AF1"/>
    <w:rsid w:val="005C06DA"/>
    <w:rsid w:val="005E763B"/>
    <w:rsid w:val="0060081E"/>
    <w:rsid w:val="00604B48"/>
    <w:rsid w:val="00606E26"/>
    <w:rsid w:val="00614DAB"/>
    <w:rsid w:val="006504F9"/>
    <w:rsid w:val="00655B18"/>
    <w:rsid w:val="00661180"/>
    <w:rsid w:val="006F0CFE"/>
    <w:rsid w:val="00726965"/>
    <w:rsid w:val="007270AC"/>
    <w:rsid w:val="00731C1F"/>
    <w:rsid w:val="00733352"/>
    <w:rsid w:val="0075389B"/>
    <w:rsid w:val="00766CF4"/>
    <w:rsid w:val="00776050"/>
    <w:rsid w:val="007B6852"/>
    <w:rsid w:val="007D2984"/>
    <w:rsid w:val="007F185B"/>
    <w:rsid w:val="007F65FD"/>
    <w:rsid w:val="0080126D"/>
    <w:rsid w:val="0080274A"/>
    <w:rsid w:val="008122F0"/>
    <w:rsid w:val="00814F3B"/>
    <w:rsid w:val="00823483"/>
    <w:rsid w:val="00884B03"/>
    <w:rsid w:val="00894A83"/>
    <w:rsid w:val="008E7FB5"/>
    <w:rsid w:val="009247D0"/>
    <w:rsid w:val="0092704A"/>
    <w:rsid w:val="00931151"/>
    <w:rsid w:val="00967E93"/>
    <w:rsid w:val="00987D5D"/>
    <w:rsid w:val="00996D3B"/>
    <w:rsid w:val="009A1B36"/>
    <w:rsid w:val="009C4A9C"/>
    <w:rsid w:val="00A04BBA"/>
    <w:rsid w:val="00A0523F"/>
    <w:rsid w:val="00A13747"/>
    <w:rsid w:val="00A37FDE"/>
    <w:rsid w:val="00A4605B"/>
    <w:rsid w:val="00A5725B"/>
    <w:rsid w:val="00A93733"/>
    <w:rsid w:val="00AA1EC9"/>
    <w:rsid w:val="00AA318C"/>
    <w:rsid w:val="00AC08C8"/>
    <w:rsid w:val="00AC49F3"/>
    <w:rsid w:val="00AE3969"/>
    <w:rsid w:val="00AF5671"/>
    <w:rsid w:val="00AF63F6"/>
    <w:rsid w:val="00B24AA5"/>
    <w:rsid w:val="00B25EFC"/>
    <w:rsid w:val="00B33DAB"/>
    <w:rsid w:val="00B605D6"/>
    <w:rsid w:val="00B74C22"/>
    <w:rsid w:val="00B8272C"/>
    <w:rsid w:val="00B957F2"/>
    <w:rsid w:val="00BB6FD5"/>
    <w:rsid w:val="00BC5C16"/>
    <w:rsid w:val="00BD0145"/>
    <w:rsid w:val="00BD23B9"/>
    <w:rsid w:val="00BD30B0"/>
    <w:rsid w:val="00BD71FD"/>
    <w:rsid w:val="00BE4979"/>
    <w:rsid w:val="00BF134C"/>
    <w:rsid w:val="00C20492"/>
    <w:rsid w:val="00C239CF"/>
    <w:rsid w:val="00C32EB0"/>
    <w:rsid w:val="00C910E5"/>
    <w:rsid w:val="00CC5930"/>
    <w:rsid w:val="00CF62EF"/>
    <w:rsid w:val="00D12766"/>
    <w:rsid w:val="00D73BE3"/>
    <w:rsid w:val="00D84A77"/>
    <w:rsid w:val="00D92510"/>
    <w:rsid w:val="00DF1741"/>
    <w:rsid w:val="00E26FAA"/>
    <w:rsid w:val="00E4109A"/>
    <w:rsid w:val="00E52076"/>
    <w:rsid w:val="00E62B9D"/>
    <w:rsid w:val="00E834E8"/>
    <w:rsid w:val="00E87357"/>
    <w:rsid w:val="00E93D83"/>
    <w:rsid w:val="00EA3BF4"/>
    <w:rsid w:val="00F06B61"/>
    <w:rsid w:val="00F1010F"/>
    <w:rsid w:val="00F123C7"/>
    <w:rsid w:val="00F15FF8"/>
    <w:rsid w:val="00F24A6D"/>
    <w:rsid w:val="00F432E7"/>
    <w:rsid w:val="00F561FD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3F1B"/>
  <w15:docId w15:val="{43E75438-8335-4A5A-88BB-E4B897F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AC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21" Type="http://schemas.openxmlformats.org/officeDocument/2006/relationships/hyperlink" Target="https://vks.mgafk.ru/" TargetMode="External"/><Relationship Id="rId34" Type="http://schemas.openxmlformats.org/officeDocument/2006/relationships/hyperlink" Target="https://russiabasket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ww.fiba.basketba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www.fiba.basketb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ww.volley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s://www.fiv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russiabasket.ru" TargetMode="External"/><Relationship Id="rId35" Type="http://schemas.openxmlformats.org/officeDocument/2006/relationships/image" Target="media/image2.jpg"/><Relationship Id="rId8" Type="http://schemas.openxmlformats.org/officeDocument/2006/relationships/hyperlink" Target="http://www.iprbookshop.ru/61049.html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8762</Words>
  <Characters>49948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Завкафедрой Спортигр</cp:lastModifiedBy>
  <cp:revision>6</cp:revision>
  <cp:lastPrinted>2024-05-29T05:58:00Z</cp:lastPrinted>
  <dcterms:created xsi:type="dcterms:W3CDTF">2023-07-04T09:14:00Z</dcterms:created>
  <dcterms:modified xsi:type="dcterms:W3CDTF">2025-02-06T10:21:00Z</dcterms:modified>
</cp:coreProperties>
</file>