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A79A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спорта Российской Федерации</w:t>
      </w:r>
    </w:p>
    <w:p w14:paraId="1207823C">
      <w:pPr>
        <w:widowControl w:val="0"/>
        <w:jc w:val="center"/>
        <w:rPr>
          <w:b/>
          <w:color w:val="000000"/>
          <w:sz w:val="24"/>
          <w:szCs w:val="24"/>
        </w:rPr>
      </w:pPr>
    </w:p>
    <w:p w14:paraId="451BEF9E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5BC46699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высшего образования</w:t>
      </w:r>
    </w:p>
    <w:p w14:paraId="18A0F27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7183AFBA">
      <w:pPr>
        <w:widowControl w:val="0"/>
        <w:jc w:val="center"/>
        <w:rPr>
          <w:color w:val="000000"/>
          <w:sz w:val="24"/>
          <w:szCs w:val="24"/>
        </w:rPr>
      </w:pPr>
    </w:p>
    <w:p w14:paraId="63F9583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Кафедра </w:t>
      </w:r>
      <w:r>
        <w:rPr>
          <w:rFonts w:cs="Tahoma"/>
          <w:color w:val="000000"/>
          <w:sz w:val="24"/>
          <w:szCs w:val="24"/>
          <w:u w:val="single"/>
        </w:rPr>
        <w:t>Биомеханики и информационных технологий</w:t>
      </w:r>
    </w:p>
    <w:p w14:paraId="6FBB5575">
      <w:pPr>
        <w:widowControl w:val="0"/>
        <w:numPr>
          <w:ilvl w:val="0"/>
          <w:numId w:val="1"/>
        </w:numPr>
        <w:jc w:val="center"/>
        <w:rPr>
          <w:color w:val="000000"/>
          <w:sz w:val="24"/>
          <w:szCs w:val="24"/>
        </w:rPr>
      </w:pPr>
    </w:p>
    <w:tbl>
      <w:tblPr>
        <w:tblStyle w:val="8"/>
        <w:tblW w:w="976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4793"/>
      </w:tblGrid>
      <w:tr w14:paraId="7019F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4968" w:type="dxa"/>
          </w:tcPr>
          <w:p w14:paraId="76018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34F6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Учебно-</w:t>
            </w:r>
          </w:p>
          <w:p w14:paraId="6081B6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методического управления </w:t>
            </w:r>
          </w:p>
          <w:p w14:paraId="6B4BFD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биол. наук, доцент</w:t>
            </w:r>
            <w:r>
              <w:rPr>
                <w:sz w:val="24"/>
                <w:szCs w:val="24"/>
              </w:rPr>
              <w:t xml:space="preserve"> И.В. Осадченко</w:t>
            </w:r>
          </w:p>
          <w:p w14:paraId="5D450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3C33E9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2695063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3" w:type="dxa"/>
          </w:tcPr>
          <w:p w14:paraId="455B5C6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3B3B4AB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Председатель УМК</w:t>
            </w:r>
          </w:p>
          <w:p w14:paraId="31FA8D6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3C0EB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1AAD7C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29FD28F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E68113A">
      <w:pPr>
        <w:widowControl w:val="0"/>
        <w:jc w:val="center"/>
        <w:rPr>
          <w:b/>
          <w:color w:val="000000"/>
          <w:sz w:val="24"/>
          <w:szCs w:val="24"/>
        </w:rPr>
      </w:pPr>
    </w:p>
    <w:p w14:paraId="6969A793">
      <w:pPr>
        <w:widowControl w:val="0"/>
        <w:jc w:val="center"/>
        <w:rPr>
          <w:b/>
          <w:color w:val="000000"/>
          <w:sz w:val="24"/>
          <w:szCs w:val="24"/>
        </w:rPr>
      </w:pPr>
    </w:p>
    <w:p w14:paraId="154E9383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ДИСЦИПЛИНЫ</w:t>
      </w:r>
    </w:p>
    <w:p w14:paraId="0895D6D2">
      <w:pPr>
        <w:widowControl w:val="0"/>
        <w:jc w:val="center"/>
        <w:rPr>
          <w:b/>
          <w:sz w:val="24"/>
          <w:szCs w:val="24"/>
        </w:rPr>
      </w:pPr>
    </w:p>
    <w:p w14:paraId="775EE9FD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«МЕТРОЛОГИЯ»</w:t>
      </w:r>
    </w:p>
    <w:p w14:paraId="0F43757E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29FF0983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Б1.О.20</w:t>
      </w:r>
    </w:p>
    <w:p w14:paraId="381CBCE8">
      <w:pPr>
        <w:jc w:val="center"/>
        <w:rPr>
          <w:rFonts w:cs="Tahoma"/>
          <w:color w:val="000000"/>
          <w:sz w:val="24"/>
          <w:szCs w:val="24"/>
        </w:rPr>
      </w:pPr>
      <w:r>
        <w:rPr>
          <w:sz w:val="24"/>
          <w:szCs w:val="24"/>
        </w:rPr>
        <w:t xml:space="preserve">по направлению подготовки </w:t>
      </w:r>
      <w:r>
        <w:rPr>
          <w:rFonts w:cs="Tahoma"/>
          <w:color w:val="000000"/>
          <w:sz w:val="24"/>
          <w:szCs w:val="24"/>
          <w:u w:val="single"/>
        </w:rPr>
        <w:t>49.03.02 «Физическая культура для лиц с отклонениями в состоянии здоровья (адаптивная физическая культура)»</w:t>
      </w:r>
    </w:p>
    <w:p w14:paraId="4187F3B6">
      <w:pPr>
        <w:widowControl w:val="0"/>
        <w:jc w:val="center"/>
        <w:rPr>
          <w:b/>
          <w:i/>
          <w:color w:val="000000"/>
          <w:sz w:val="24"/>
          <w:szCs w:val="24"/>
        </w:rPr>
      </w:pPr>
    </w:p>
    <w:p w14:paraId="179D6862">
      <w:pPr>
        <w:jc w:val="center"/>
        <w:rPr>
          <w:rFonts w:cs="Tahoma"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Наименования ОПОП</w:t>
      </w:r>
      <w:r>
        <w:rPr>
          <w:rFonts w:cs="Tahoma"/>
          <w:color w:val="000000"/>
          <w:sz w:val="24"/>
          <w:szCs w:val="24"/>
        </w:rPr>
        <w:t xml:space="preserve"> </w:t>
      </w:r>
    </w:p>
    <w:p w14:paraId="0CBA3439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«Физическая реабилитация»</w:t>
      </w:r>
    </w:p>
    <w:p w14:paraId="5E722028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«Лечебная физическая культура»</w:t>
      </w:r>
    </w:p>
    <w:p w14:paraId="5B489A3D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«Адаптивный спорт»</w:t>
      </w:r>
    </w:p>
    <w:p w14:paraId="0B51EBBB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</w:p>
    <w:p w14:paraId="60CD290B">
      <w:pPr>
        <w:widowControl w:val="0"/>
        <w:jc w:val="center"/>
        <w:rPr>
          <w:b/>
          <w:color w:val="000000"/>
          <w:sz w:val="24"/>
          <w:szCs w:val="24"/>
        </w:rPr>
      </w:pPr>
    </w:p>
    <w:p w14:paraId="39AC691B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Квалификация выпускника </w:t>
      </w:r>
      <w:r>
        <w:rPr>
          <w:i/>
          <w:iCs/>
          <w:sz w:val="24"/>
          <w:szCs w:val="24"/>
        </w:rPr>
        <w:t xml:space="preserve">- </w:t>
      </w:r>
      <w:r>
        <w:rPr>
          <w:b/>
          <w:iCs/>
          <w:sz w:val="24"/>
          <w:szCs w:val="24"/>
          <w:u w:val="single"/>
        </w:rPr>
        <w:t>бакалавр</w:t>
      </w:r>
    </w:p>
    <w:p w14:paraId="2649100B">
      <w:pPr>
        <w:widowControl w:val="0"/>
        <w:jc w:val="center"/>
        <w:rPr>
          <w:b/>
          <w:color w:val="000000"/>
          <w:sz w:val="24"/>
          <w:szCs w:val="24"/>
        </w:rPr>
      </w:pPr>
    </w:p>
    <w:p w14:paraId="5BF94AAA">
      <w:pPr>
        <w:widowControl w:val="0"/>
        <w:jc w:val="center"/>
        <w:rPr>
          <w:b/>
          <w:color w:val="000000"/>
          <w:sz w:val="24"/>
          <w:szCs w:val="24"/>
        </w:rPr>
      </w:pPr>
    </w:p>
    <w:p w14:paraId="2CC5D443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Форма обучения </w:t>
      </w:r>
    </w:p>
    <w:p w14:paraId="3C6CE748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очная/заочная</w:t>
      </w:r>
    </w:p>
    <w:p w14:paraId="38F17FEF">
      <w:pPr>
        <w:widowControl w:val="0"/>
        <w:jc w:val="center"/>
        <w:rPr>
          <w:b/>
          <w:color w:val="000000"/>
          <w:sz w:val="24"/>
          <w:szCs w:val="24"/>
        </w:rPr>
      </w:pPr>
    </w:p>
    <w:tbl>
      <w:tblPr>
        <w:tblStyle w:val="8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07C8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2ACDC70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3359555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052C10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0676385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физической культуры </w:t>
            </w:r>
          </w:p>
          <w:p w14:paraId="005C23D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канд. юрид. наук, </w:t>
            </w:r>
            <w:r>
              <w:rPr>
                <w:color w:val="000000"/>
                <w:sz w:val="24"/>
                <w:szCs w:val="24"/>
              </w:rPr>
              <w:t>доцент</w:t>
            </w:r>
          </w:p>
          <w:p w14:paraId="69D7DED2">
            <w:pPr>
              <w:suppressAutoHyphens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.В. Марандыкина</w:t>
            </w:r>
            <w:bookmarkStart w:id="1" w:name="_GoBack"/>
            <w:bookmarkEnd w:id="1"/>
          </w:p>
          <w:p w14:paraId="7B5F23F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90A9A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6DDCD0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60F2CA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6F30FBD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Декан факультета</w:t>
            </w:r>
          </w:p>
          <w:p w14:paraId="4539C2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заочной формы обучения, канд. пед. наук, профессор</w:t>
            </w:r>
          </w:p>
          <w:p w14:paraId="53F48F3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_____________В.Х. Шнайдер</w:t>
            </w:r>
          </w:p>
          <w:p w14:paraId="5E38D8B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14:paraId="48DCD04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5A2DF1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sz w:val="24"/>
                <w:szCs w:val="24"/>
              </w:rPr>
              <w:t xml:space="preserve">(протокол № 10 </w:t>
            </w:r>
          </w:p>
          <w:p w14:paraId="2F96B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44B459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кафедрой, </w:t>
            </w:r>
          </w:p>
          <w:p w14:paraId="55E10EDF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д-р пед. наук, профессор</w:t>
            </w:r>
          </w:p>
          <w:p w14:paraId="360476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</w:t>
            </w:r>
            <w:r>
              <w:rPr>
                <w:rFonts w:cs="Tahoma"/>
                <w:sz w:val="24"/>
                <w:szCs w:val="24"/>
              </w:rPr>
              <w:t>А.Н Фураев</w:t>
            </w:r>
          </w:p>
          <w:p w14:paraId="0546CA3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40C2A900">
      <w:pPr>
        <w:widowControl w:val="0"/>
        <w:jc w:val="center"/>
        <w:rPr>
          <w:b/>
          <w:color w:val="000000"/>
          <w:sz w:val="24"/>
          <w:szCs w:val="24"/>
        </w:rPr>
      </w:pPr>
    </w:p>
    <w:p w14:paraId="7CC679FE">
      <w:pPr>
        <w:widowControl w:val="0"/>
        <w:rPr>
          <w:b/>
          <w:color w:val="000000"/>
          <w:sz w:val="24"/>
          <w:szCs w:val="24"/>
        </w:rPr>
      </w:pPr>
    </w:p>
    <w:p w14:paraId="6542F151">
      <w:pPr>
        <w:widowControl w:val="0"/>
        <w:jc w:val="center"/>
        <w:rPr>
          <w:b/>
          <w:color w:val="000000"/>
          <w:sz w:val="24"/>
          <w:szCs w:val="24"/>
        </w:rPr>
      </w:pPr>
    </w:p>
    <w:p w14:paraId="37DC2D95">
      <w:pPr>
        <w:widowControl w:val="0"/>
        <w:jc w:val="center"/>
        <w:rPr>
          <w:rFonts w:hint="default" w:cs="Tahoma"/>
          <w:b/>
          <w:color w:val="000000"/>
          <w:sz w:val="24"/>
          <w:szCs w:val="24"/>
          <w:lang w:val="ru-RU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b/>
          <w:color w:val="000000"/>
          <w:sz w:val="24"/>
          <w:szCs w:val="24"/>
        </w:rPr>
        <w:t>Малаховка 202</w:t>
      </w:r>
      <w:r>
        <w:rPr>
          <w:rFonts w:hint="default"/>
          <w:b/>
          <w:color w:val="000000"/>
          <w:sz w:val="24"/>
          <w:szCs w:val="24"/>
          <w:lang w:val="ru-RU"/>
        </w:rPr>
        <w:t>6</w:t>
      </w:r>
    </w:p>
    <w:p w14:paraId="1A1BDD8F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разработана в соответствии с федеральным государственным стандартом высшего образования - бакалавриат по направлению подготовки </w:t>
      </w:r>
      <w:r>
        <w:rPr>
          <w:rFonts w:cs="Tahoma"/>
          <w:color w:val="000000"/>
          <w:sz w:val="24"/>
          <w:szCs w:val="24"/>
        </w:rPr>
        <w:t>49.03.02 Физическая культура для лиц с отклонениями в состоянии здоровья (адаптивная физическая культура)</w:t>
      </w:r>
      <w:r>
        <w:rPr>
          <w:sz w:val="24"/>
          <w:szCs w:val="24"/>
        </w:rPr>
        <w:t xml:space="preserve">, утвержденным приказом Министерства образования и науки Российской Федерации </w:t>
      </w:r>
      <w:r>
        <w:rPr>
          <w:rFonts w:cs="Tahoma"/>
          <w:color w:val="000000"/>
          <w:sz w:val="24"/>
          <w:szCs w:val="24"/>
        </w:rPr>
        <w:t xml:space="preserve">19 сентября </w:t>
      </w:r>
      <w:r>
        <w:rPr>
          <w:sz w:val="24"/>
          <w:szCs w:val="24"/>
        </w:rPr>
        <w:t>2017 г., № 942 (зарегистрирован Министерством юстиции Российской Федерации 16 октября 2017г., регистрационный номер № 48563), с изменениями, утвержденными приказом Министерства науки и высшего образования Российской Федерации «О внесении изменений в федеральные государственные образовательные стандарты высшего образования» № 1456 от 26 ноября 2020г.</w:t>
      </w:r>
    </w:p>
    <w:p w14:paraId="3A0F6F00">
      <w:pPr>
        <w:jc w:val="both"/>
        <w:rPr>
          <w:rFonts w:cs="Tahoma"/>
          <w:color w:val="000000"/>
          <w:sz w:val="24"/>
          <w:szCs w:val="24"/>
        </w:rPr>
      </w:pPr>
    </w:p>
    <w:p w14:paraId="7D221861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200E491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F16909B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7FB66C50">
      <w:pPr>
        <w:tabs>
          <w:tab w:val="left" w:pos="6379"/>
        </w:tabs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Шульгин Г.Е. ст. преподаватель</w:t>
      </w:r>
      <w:r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14662962">
      <w:pPr>
        <w:rPr>
          <w:rFonts w:cs="Tahoma"/>
          <w:b/>
          <w:color w:val="000000"/>
          <w:sz w:val="24"/>
          <w:szCs w:val="24"/>
        </w:rPr>
      </w:pPr>
    </w:p>
    <w:p w14:paraId="2E4E52DE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Рецензенты: </w:t>
      </w:r>
    </w:p>
    <w:p w14:paraId="127A0419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Фураев А.Н. </w:t>
      </w:r>
      <w:r>
        <w:rPr>
          <w:rFonts w:cs="Tahoma"/>
          <w:sz w:val="24"/>
          <w:szCs w:val="24"/>
        </w:rPr>
        <w:t>д-р пед. наук, профессор</w:t>
      </w:r>
      <w:r>
        <w:rPr>
          <w:rFonts w:cs="Tahoma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6DFBFCBC">
      <w:pPr>
        <w:widowControl w:val="0"/>
        <w:tabs>
          <w:tab w:val="left" w:pos="6379"/>
        </w:tabs>
        <w:jc w:val="both"/>
        <w:rPr>
          <w:sz w:val="24"/>
          <w:szCs w:val="24"/>
        </w:rPr>
      </w:pPr>
    </w:p>
    <w:p w14:paraId="771BA756">
      <w:pPr>
        <w:widowControl w:val="0"/>
        <w:tabs>
          <w:tab w:val="left" w:pos="6379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Осадченко И.В. канд. биол. наук, доцент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</w:p>
    <w:p w14:paraId="7AEF95EF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3E1020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A18687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56B87F9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94C3BE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CA26AE7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4DEBE7EC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E2D37ED">
      <w:pPr>
        <w:widowControl w:val="0"/>
        <w:rPr>
          <w:rFonts w:cs="Tahoma"/>
          <w:b/>
          <w:color w:val="000000"/>
          <w:sz w:val="24"/>
          <w:szCs w:val="24"/>
        </w:rPr>
      </w:pPr>
    </w:p>
    <w:tbl>
      <w:tblPr>
        <w:tblStyle w:val="22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97"/>
        <w:gridCol w:w="3218"/>
        <w:gridCol w:w="1132"/>
      </w:tblGrid>
      <w:tr w14:paraId="7297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7C76E37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Код ПС</w:t>
            </w:r>
          </w:p>
        </w:tc>
        <w:tc>
          <w:tcPr>
            <w:tcW w:w="4697" w:type="dxa"/>
          </w:tcPr>
          <w:p w14:paraId="18DC1C35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218" w:type="dxa"/>
          </w:tcPr>
          <w:p w14:paraId="4F32EA21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Приказ Минтруда России</w:t>
            </w:r>
          </w:p>
        </w:tc>
        <w:tc>
          <w:tcPr>
            <w:tcW w:w="1132" w:type="dxa"/>
          </w:tcPr>
          <w:p w14:paraId="6F4CDBC3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Аббрев. исп. в РПД</w:t>
            </w:r>
          </w:p>
        </w:tc>
      </w:tr>
      <w:tr w14:paraId="7EA9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416C9BFE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03 Социальное обслуживание</w:t>
            </w:r>
          </w:p>
        </w:tc>
      </w:tr>
      <w:tr w14:paraId="7834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A37FF48">
            <w:pPr>
              <w:widowControl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03.007</w:t>
            </w:r>
          </w:p>
        </w:tc>
        <w:tc>
          <w:tcPr>
            <w:tcW w:w="4697" w:type="dxa"/>
          </w:tcPr>
          <w:p w14:paraId="114938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"Специалист по реабилитационной работе в социальной сфере"</w:t>
            </w:r>
          </w:p>
        </w:tc>
        <w:tc>
          <w:tcPr>
            <w:tcW w:w="3218" w:type="dxa"/>
          </w:tcPr>
          <w:p w14:paraId="41190E9F">
            <w:pPr>
              <w:widowControl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Приказ Министерства труда и социальной защиты РФ от 18.06.2020 N 352н</w:t>
            </w:r>
          </w:p>
        </w:tc>
        <w:tc>
          <w:tcPr>
            <w:tcW w:w="1132" w:type="dxa"/>
          </w:tcPr>
          <w:p w14:paraId="7952CAA4">
            <w:pPr>
              <w:widowControl w:val="0"/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СР</w:t>
            </w:r>
          </w:p>
        </w:tc>
      </w:tr>
      <w:tr w14:paraId="038E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21F9B48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 Физическая культура и спорт</w:t>
            </w:r>
          </w:p>
        </w:tc>
      </w:tr>
      <w:tr w14:paraId="712E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8EAE9F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05.002</w:t>
            </w:r>
          </w:p>
        </w:tc>
        <w:tc>
          <w:tcPr>
            <w:tcW w:w="4697" w:type="dxa"/>
          </w:tcPr>
          <w:p w14:paraId="071F1DA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"Тренер по адаптивной физической культуре и адаптивному спорту"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4FC221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2" w:type="dxa"/>
          </w:tcPr>
          <w:p w14:paraId="6579152D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 АФК</w:t>
            </w:r>
          </w:p>
        </w:tc>
      </w:tr>
      <w:tr w14:paraId="3B9E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A931BB7">
            <w:pPr>
              <w:widowControl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05.004</w:t>
            </w:r>
          </w:p>
        </w:tc>
        <w:tc>
          <w:tcPr>
            <w:tcW w:w="4697" w:type="dxa"/>
          </w:tcPr>
          <w:p w14:paraId="189B0E9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"Инструктор-методист по адаптивной физической культуре и адаптивному спорту 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0F8B081A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</w:tcPr>
          <w:p w14:paraId="63C29A18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ИМ АФК</w:t>
            </w:r>
          </w:p>
        </w:tc>
      </w:tr>
    </w:tbl>
    <w:p w14:paraId="4B38FD6F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45F645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A992F5A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1BA700E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869933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5408AE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81E94E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843C7A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B4F01B3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100F41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C9FE0F4">
      <w:pPr>
        <w:jc w:val="center"/>
        <w:rPr>
          <w:bCs/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C85D3FE">
      <w:pPr>
        <w:jc w:val="center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t>1. изучениЕ дисциплины НАПРАВЛЕНО НА формирование следующих компетенций:</w:t>
      </w:r>
    </w:p>
    <w:p w14:paraId="3522B1EF">
      <w:pPr>
        <w:pStyle w:val="25"/>
        <w:ind w:left="1684"/>
        <w:jc w:val="both"/>
        <w:rPr>
          <w:color w:val="000000"/>
          <w:spacing w:val="-1"/>
          <w:sz w:val="24"/>
          <w:szCs w:val="24"/>
        </w:rPr>
      </w:pPr>
    </w:p>
    <w:p w14:paraId="0F10DEA4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ОПК – 4 Способен осуществлять контроль с использованием методов измерения и физического развития, функциональной подготовленности, психического состояния занимающихся, с учетом нозологических форм заболеваний занимающихся.</w:t>
      </w:r>
    </w:p>
    <w:p w14:paraId="1539F1A1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ОПК – 7 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функций. </w:t>
      </w:r>
    </w:p>
    <w:p w14:paraId="6AF75BDE">
      <w:pPr>
        <w:ind w:firstLine="70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ОПК – 12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исследования.</w:t>
      </w:r>
    </w:p>
    <w:p w14:paraId="2E8C3E33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ОПК – 13 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</w:r>
    </w:p>
    <w:p w14:paraId="553AE964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14:paraId="50188A60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tbl>
      <w:tblPr>
        <w:tblStyle w:val="8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49"/>
        <w:gridCol w:w="1417"/>
        <w:gridCol w:w="1161"/>
      </w:tblGrid>
      <w:tr w14:paraId="2249F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549" w:type="dxa"/>
            <w:vAlign w:val="center"/>
          </w:tcPr>
          <w:p w14:paraId="5881780A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1417" w:type="dxa"/>
            <w:vAlign w:val="center"/>
          </w:tcPr>
          <w:p w14:paraId="79E6F870">
            <w:pPr>
              <w:ind w:left="-34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профессиональ-ные стандарты</w:t>
            </w:r>
          </w:p>
        </w:tc>
        <w:tc>
          <w:tcPr>
            <w:tcW w:w="1161" w:type="dxa"/>
            <w:vAlign w:val="center"/>
          </w:tcPr>
          <w:p w14:paraId="2CD5D49A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14:paraId="55CC9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09CD7DB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417" w:type="dxa"/>
            <w:vMerge w:val="restart"/>
          </w:tcPr>
          <w:p w14:paraId="2B5BC8B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7B2EFC8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</w:p>
          <w:p w14:paraId="549A92CB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48FE682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62EED4BE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</w:tcPr>
          <w:p w14:paraId="7F6473C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4</w:t>
            </w:r>
          </w:p>
          <w:p w14:paraId="4BBABC09">
            <w:pPr>
              <w:rPr>
                <w:spacing w:val="-1"/>
                <w:sz w:val="24"/>
                <w:szCs w:val="24"/>
              </w:rPr>
            </w:pPr>
          </w:p>
        </w:tc>
      </w:tr>
      <w:tr w14:paraId="7C4B0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6549" w:type="dxa"/>
          </w:tcPr>
          <w:p w14:paraId="24378430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Базовых теоретических положений из области спортивной метрологии, в том числе: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</w:p>
          <w:p w14:paraId="00D6E08F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 методы измерения и критерии оценки физического развития, оценки двигательных качеств, методы проведения анатомического анализа положений и движений тела человека;</w:t>
            </w:r>
          </w:p>
          <w:p w14:paraId="4E718D7D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основные слагаемые педагогического контроля, методику проведения педагогического контроля, анализа и интерпретации получаемых данных, их фиксации;</w:t>
            </w:r>
          </w:p>
          <w:p w14:paraId="754DCF72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нормативные требования и показатели физической подготовленности, представленные в федеральных стандартах по видам спорта;</w:t>
            </w:r>
          </w:p>
          <w:p w14:paraId="451C4851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методики контроля и особенности оценки технической, тактической и физической подготовленности в ИВАС;</w:t>
            </w:r>
          </w:p>
          <w:p w14:paraId="690F27A9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специфику планирования, его объективные и субъективные особенности занятий ИВАС;</w:t>
            </w:r>
          </w:p>
          <w:p w14:paraId="05716F3E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порядок составления документации по измерению и оценке состояния занимающихся.</w:t>
            </w:r>
          </w:p>
        </w:tc>
        <w:tc>
          <w:tcPr>
            <w:tcW w:w="1417" w:type="dxa"/>
            <w:vMerge w:val="continue"/>
          </w:tcPr>
          <w:p w14:paraId="6BC53FC3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092C1C6C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0D02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64BFC1F6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417" w:type="dxa"/>
            <w:vMerge w:val="continue"/>
          </w:tcPr>
          <w:p w14:paraId="2B80F0FB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0CA9954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D662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6549" w:type="dxa"/>
          </w:tcPr>
          <w:p w14:paraId="2BA2168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теорию и методы контроля физического, функционального и психического состояния занимающегося во время проведения занятий по общей физической и специальной подготовке, в том числе:</w:t>
            </w:r>
          </w:p>
          <w:p w14:paraId="0445EEA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контрольно-измерительные приборы и средства измерения;</w:t>
            </w:r>
          </w:p>
          <w:p w14:paraId="09E1B226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комплексное тестирование физического состояния и подготовленности спортсменов, видеоанализ, гониометрию, акселерометрию, динамометрию, эргометрию, телеметрические методы передачи информации о состоянии систем организма и характеристиках движений спортсмена, методы антропометрии, методики для тестирования сердечно-сосудистой, дыхательной систем, и опорно-двигательного аппарата, жизненной емкости легких, методики психодиагностики, психических процессов, состояния и свойств занимающихся, методики исследования оперативной памяти, оценки точности воспроизведения и дифференциации мышечного усилия, теппинг-тест, методики акцентуации характера, исследования мотивации, социометрии и др.;</w:t>
            </w:r>
          </w:p>
          <w:p w14:paraId="327C0CB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регистрировать и фиксировать контрольные показатели физической и функциональной подготовленности;</w:t>
            </w:r>
          </w:p>
          <w:p w14:paraId="5C01533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систему тестов для контроля и оценки состояния занимающихся и интерпретировать полученные результаты тестирования.</w:t>
            </w:r>
          </w:p>
        </w:tc>
        <w:tc>
          <w:tcPr>
            <w:tcW w:w="1417" w:type="dxa"/>
            <w:vMerge w:val="continue"/>
          </w:tcPr>
          <w:p w14:paraId="39E2A420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  <w:vAlign w:val="center"/>
          </w:tcPr>
          <w:p w14:paraId="46BF211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6A69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8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42CA17D8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417" w:type="dxa"/>
            <w:vMerge w:val="continue"/>
          </w:tcPr>
          <w:p w14:paraId="5E018106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7ABFAEEC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8A54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6549" w:type="dxa"/>
          </w:tcPr>
          <w:p w14:paraId="60AB62B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Владения базовыми методами и методиками измерений, контроля и исследования в АФК, в том числе:</w:t>
            </w:r>
          </w:p>
          <w:p w14:paraId="29F7F508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–   основы   работы   с   измерительными приборами, основы постановки и реализации метрологического эксперимента в АФК;</w:t>
            </w:r>
          </w:p>
          <w:p w14:paraId="287FFDDD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–  комплексное тестирование состояния, функций и свойств спортсменов.</w:t>
            </w:r>
          </w:p>
        </w:tc>
        <w:tc>
          <w:tcPr>
            <w:tcW w:w="1417" w:type="dxa"/>
            <w:vMerge w:val="continue"/>
          </w:tcPr>
          <w:p w14:paraId="513AC57A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56B6AA04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9BE1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3895066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417" w:type="dxa"/>
            <w:vMerge w:val="restart"/>
          </w:tcPr>
          <w:p w14:paraId="48238AA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68B6F2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  <w:p w14:paraId="7E340B5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  <w:p w14:paraId="2DA54468">
            <w:pPr>
              <w:ind w:left="4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</w:tcPr>
          <w:p w14:paraId="383E1E3A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7</w:t>
            </w:r>
          </w:p>
          <w:p w14:paraId="421A65B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E9AA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5DCE971B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анализа динамики и закономерностей изменения показателей физического развития лиц с отклонениями в состоянии здоровья.</w:t>
            </w:r>
          </w:p>
        </w:tc>
        <w:tc>
          <w:tcPr>
            <w:tcW w:w="1417" w:type="dxa"/>
            <w:vMerge w:val="continue"/>
          </w:tcPr>
          <w:p w14:paraId="5987C9F0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495AE1F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2E6C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4E1E87FC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417" w:type="dxa"/>
            <w:vMerge w:val="continue"/>
          </w:tcPr>
          <w:p w14:paraId="0453B1FB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19DF9F1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A9DF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5B1DF77D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и реализовать эксперимент мониторинга показателей физического развития лиц, динамики и тенденции их изменения.</w:t>
            </w:r>
          </w:p>
        </w:tc>
        <w:tc>
          <w:tcPr>
            <w:tcW w:w="1417" w:type="dxa"/>
            <w:vMerge w:val="continue"/>
          </w:tcPr>
          <w:p w14:paraId="27AC4BC1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17E300AF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53DD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1A1A00B0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417" w:type="dxa"/>
            <w:vMerge w:val="continue"/>
          </w:tcPr>
          <w:p w14:paraId="729918CE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765991D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9021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102FBB17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Планирования и проведения мониторинга показателей в ИВАС, установления тенденций, закономерностей изменения, влияющих факторов, выработки рекомендаций совершенствования показателей</w:t>
            </w:r>
          </w:p>
        </w:tc>
        <w:tc>
          <w:tcPr>
            <w:tcW w:w="1417" w:type="dxa"/>
            <w:vMerge w:val="continue"/>
          </w:tcPr>
          <w:p w14:paraId="12291476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4D02A1B2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951F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60527AB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417" w:type="dxa"/>
            <w:vMerge w:val="restart"/>
          </w:tcPr>
          <w:p w14:paraId="573BCED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2C7A3B89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/02.6 </w:t>
            </w:r>
          </w:p>
        </w:tc>
        <w:tc>
          <w:tcPr>
            <w:tcW w:w="1161" w:type="dxa"/>
            <w:vMerge w:val="restart"/>
          </w:tcPr>
          <w:p w14:paraId="684ACA2A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12</w:t>
            </w:r>
          </w:p>
          <w:p w14:paraId="183A8D78">
            <w:pPr>
              <w:rPr>
                <w:spacing w:val="-1"/>
                <w:sz w:val="24"/>
                <w:szCs w:val="24"/>
              </w:rPr>
            </w:pPr>
          </w:p>
        </w:tc>
      </w:tr>
      <w:tr w14:paraId="7CB67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778E3D35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проведения исследований по определению причин и факторов динамики изменения исследуемых показателей, по оценке эффективности используемых методов и средств АФК.</w:t>
            </w:r>
          </w:p>
        </w:tc>
        <w:tc>
          <w:tcPr>
            <w:tcW w:w="1417" w:type="dxa"/>
            <w:vMerge w:val="continue"/>
          </w:tcPr>
          <w:p w14:paraId="26CF0853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6F7F2B8C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3669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7F75C0B4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417" w:type="dxa"/>
            <w:vMerge w:val="continue"/>
          </w:tcPr>
          <w:p w14:paraId="636EB432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2903D74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EF6D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616D76D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Выполнять математическую обработку выбранных показателей, фактических данных и результатов наблюдения, определять уровни физической подготовленности, тенденции и закономерности их изменения, эффективности тренировочных, коррекционных и соревновательных воздействий; использовать систему тестов для контроля и оценки состояния спортсменов и интерпретировать полученные результаты тестирования.</w:t>
            </w:r>
          </w:p>
        </w:tc>
        <w:tc>
          <w:tcPr>
            <w:tcW w:w="1417" w:type="dxa"/>
            <w:vMerge w:val="continue"/>
          </w:tcPr>
          <w:p w14:paraId="3F75B96D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22576CD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6E37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2FF76C91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417" w:type="dxa"/>
            <w:vMerge w:val="continue"/>
          </w:tcPr>
          <w:p w14:paraId="420CC87F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7F74977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1FEF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4F3AE8A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Владения методами математического анализа показателей в АФК. Использования результатов исследований при диагностике, планировании и методическом обеспечении тренировочного и образовательного процессов, при определении эффективности тренировочных процессов. Преодоления интеллектуальных трудностей при освоении принципиально новых методов исследований.</w:t>
            </w:r>
          </w:p>
        </w:tc>
        <w:tc>
          <w:tcPr>
            <w:tcW w:w="1417" w:type="dxa"/>
            <w:vMerge w:val="continue"/>
          </w:tcPr>
          <w:p w14:paraId="21FB61B9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43E0CC00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28E2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4D0A6C3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417" w:type="dxa"/>
            <w:vMerge w:val="restart"/>
          </w:tcPr>
          <w:p w14:paraId="23E5C0E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40258E9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А/01.6, А/02.6</w:t>
            </w:r>
          </w:p>
          <w:p w14:paraId="7BDB432A">
            <w:pPr>
              <w:ind w:left="4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</w:tcPr>
          <w:p w14:paraId="25AC9114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ОПК – 13 </w:t>
            </w:r>
          </w:p>
          <w:p w14:paraId="6846789E">
            <w:pPr>
              <w:ind w:left="4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8DB4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51D852C1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планирования программ тренировки в ИВАС с определением сроков и видов контрольно-измерительных процедур при реабилитации и абилитации лиц с ограниченными возможностями здоровья.</w:t>
            </w:r>
          </w:p>
        </w:tc>
        <w:tc>
          <w:tcPr>
            <w:tcW w:w="1417" w:type="dxa"/>
            <w:vMerge w:val="continue"/>
          </w:tcPr>
          <w:p w14:paraId="72EB8DB4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51A8193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71F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50684548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417" w:type="dxa"/>
            <w:vMerge w:val="continue"/>
          </w:tcPr>
          <w:p w14:paraId="4B36C3D5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0F0392B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5C18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3AD904B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Разработать перечень контрольно-измерительных процедур анализа результатов реабилитации и абилитации лиц с нарушениями в состоянии здоровья, определить сроки и дискретность процедур.</w:t>
            </w:r>
          </w:p>
        </w:tc>
        <w:tc>
          <w:tcPr>
            <w:tcW w:w="1417" w:type="dxa"/>
            <w:vMerge w:val="continue"/>
          </w:tcPr>
          <w:p w14:paraId="32973EF2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6F56888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94CB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  <w:shd w:val="clear" w:color="auto" w:fill="D8D8D8" w:themeFill="background1" w:themeFillShade="D9"/>
          </w:tcPr>
          <w:p w14:paraId="4BE7762C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417" w:type="dxa"/>
            <w:vMerge w:val="continue"/>
          </w:tcPr>
          <w:p w14:paraId="09AD5CA4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5AC7AD3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2169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6549" w:type="dxa"/>
          </w:tcPr>
          <w:p w14:paraId="4FCF356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Оценки результатов реабилитации и абилитации лиц при восстановлении здоровья на основе практики контрольно-измерительных мероприятий.</w:t>
            </w:r>
          </w:p>
        </w:tc>
        <w:tc>
          <w:tcPr>
            <w:tcW w:w="1417" w:type="dxa"/>
            <w:vMerge w:val="continue"/>
          </w:tcPr>
          <w:p w14:paraId="5B403B0E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1161" w:type="dxa"/>
            <w:vMerge w:val="continue"/>
          </w:tcPr>
          <w:p w14:paraId="4A268058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78C25890">
      <w:pPr>
        <w:pStyle w:val="25"/>
        <w:tabs>
          <w:tab w:val="left" w:pos="1134"/>
        </w:tabs>
        <w:ind w:left="709"/>
        <w:jc w:val="both"/>
        <w:rPr>
          <w:caps/>
          <w:color w:val="000000"/>
          <w:spacing w:val="-1"/>
          <w:sz w:val="24"/>
          <w:szCs w:val="24"/>
        </w:rPr>
      </w:pPr>
    </w:p>
    <w:p w14:paraId="52CC7F8D">
      <w:pPr>
        <w:pStyle w:val="2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0A462C27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Дисциплина в структуре образовательной программы относится к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обязательной части. </w:t>
      </w:r>
    </w:p>
    <w:p w14:paraId="4118852C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во 5-ом семестре очной и 3-ем семестре заочной форм обучения. Вид промежуточной аттестации: зачет. </w:t>
      </w:r>
    </w:p>
    <w:p w14:paraId="64B9BAE1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44433808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61C97321">
      <w:pPr>
        <w:spacing w:after="200" w:line="276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br w:type="page"/>
      </w:r>
    </w:p>
    <w:p w14:paraId="0852AC3B">
      <w:pPr>
        <w:pStyle w:val="2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66A614D8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0C7A9244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Style w:val="8"/>
        <w:tblW w:w="81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112"/>
        <w:gridCol w:w="1701"/>
        <w:gridCol w:w="1546"/>
      </w:tblGrid>
      <w:tr w14:paraId="47CE1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Merge w:val="restart"/>
            <w:vAlign w:val="center"/>
          </w:tcPr>
          <w:p w14:paraId="5549EE7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104EABD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35242C8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4ABF9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50" w:type="dxa"/>
            <w:gridSpan w:val="2"/>
            <w:vMerge w:val="continue"/>
            <w:vAlign w:val="center"/>
          </w:tcPr>
          <w:p w14:paraId="47C7A1B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094493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3C9AB5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14:paraId="14670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shd w:val="clear" w:color="auto" w:fill="D8D8D8" w:themeFill="background1" w:themeFillShade="D9"/>
            <w:vAlign w:val="center"/>
          </w:tcPr>
          <w:p w14:paraId="33F1F68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648C230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30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6F2909B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30</w:t>
            </w:r>
          </w:p>
        </w:tc>
      </w:tr>
      <w:tr w14:paraId="65C38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50C196B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2DBFE3B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358FB94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CA05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19C9662A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5E61134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6" w:type="dxa"/>
            <w:vAlign w:val="center"/>
          </w:tcPr>
          <w:p w14:paraId="4D2C6EB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14:paraId="7F651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6DE89CE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0FD8894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</w:t>
            </w:r>
          </w:p>
        </w:tc>
        <w:tc>
          <w:tcPr>
            <w:tcW w:w="1546" w:type="dxa"/>
            <w:vAlign w:val="center"/>
          </w:tcPr>
          <w:p w14:paraId="01178C1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</w:t>
            </w:r>
          </w:p>
        </w:tc>
      </w:tr>
      <w:tr w14:paraId="4D09D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tcBorders>
              <w:bottom w:val="single" w:color="000000" w:sz="4" w:space="0"/>
            </w:tcBorders>
            <w:vAlign w:val="center"/>
          </w:tcPr>
          <w:p w14:paraId="63B4D4E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701" w:type="dxa"/>
            <w:vAlign w:val="center"/>
          </w:tcPr>
          <w:p w14:paraId="2B592B1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6" w:type="dxa"/>
            <w:vAlign w:val="center"/>
          </w:tcPr>
          <w:p w14:paraId="16D6E48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0EB2C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950" w:type="dxa"/>
            <w:gridSpan w:val="2"/>
            <w:tcBorders>
              <w:bottom w:val="single" w:color="000000" w:sz="4" w:space="0"/>
            </w:tcBorders>
            <w:shd w:val="clear" w:color="auto" w:fill="D8D8D8" w:themeFill="background1" w:themeFillShade="D9"/>
            <w:vAlign w:val="center"/>
          </w:tcPr>
          <w:p w14:paraId="0E0A50D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  <w:p w14:paraId="3CCD0188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1FC090A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-выполнение контрольной работы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397B279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42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44ABD26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42</w:t>
            </w:r>
          </w:p>
        </w:tc>
      </w:tr>
      <w:tr w14:paraId="47266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tcBorders>
              <w:bottom w:val="single" w:color="auto" w:sz="4" w:space="0"/>
            </w:tcBorders>
            <w:vAlign w:val="center"/>
          </w:tcPr>
          <w:p w14:paraId="7BBCFAD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3112" w:type="dxa"/>
            <w:tcBorders>
              <w:bottom w:val="single" w:color="auto" w:sz="4" w:space="0"/>
            </w:tcBorders>
            <w:vAlign w:val="center"/>
          </w:tcPr>
          <w:p w14:paraId="1BF0C5C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7EE046D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6" w:type="dxa"/>
            <w:vAlign w:val="center"/>
          </w:tcPr>
          <w:p w14:paraId="7D0BC23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1CC95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17B7B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EF234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6129E93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6" w:type="dxa"/>
            <w:vAlign w:val="center"/>
          </w:tcPr>
          <w:p w14:paraId="1FE484D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730ADB6E">
      <w:pPr>
        <w:pStyle w:val="25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0290F43D">
      <w:pPr>
        <w:pStyle w:val="25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0DF68395">
      <w:pPr>
        <w:pStyle w:val="25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4522A02E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Style w:val="8"/>
        <w:tblW w:w="8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2460"/>
        <w:gridCol w:w="1701"/>
        <w:gridCol w:w="1540"/>
      </w:tblGrid>
      <w:tr w14:paraId="27FE0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14:paraId="5C67E64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18F9AB9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0" w:type="dxa"/>
            <w:vAlign w:val="center"/>
          </w:tcPr>
          <w:p w14:paraId="3D37FD5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0AF18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45" w:type="dxa"/>
            <w:gridSpan w:val="2"/>
            <w:vMerge w:val="continue"/>
            <w:vAlign w:val="center"/>
          </w:tcPr>
          <w:p w14:paraId="568261D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2EF74E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764A3E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14:paraId="5B4BF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6E8A2846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4537FC7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0FDE396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14:paraId="188BE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0D1A18E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3D3AC32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25D18C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989C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945" w:type="dxa"/>
            <w:gridSpan w:val="2"/>
            <w:vAlign w:val="center"/>
          </w:tcPr>
          <w:p w14:paraId="49E1F93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7D2328E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48E4B89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782FC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945" w:type="dxa"/>
            <w:gridSpan w:val="2"/>
            <w:vAlign w:val="center"/>
          </w:tcPr>
          <w:p w14:paraId="04E781F0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407093A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0" w:type="dxa"/>
            <w:vAlign w:val="center"/>
          </w:tcPr>
          <w:p w14:paraId="39DD41B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14:paraId="45548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945" w:type="dxa"/>
            <w:gridSpan w:val="2"/>
            <w:vAlign w:val="center"/>
          </w:tcPr>
          <w:p w14:paraId="5B2CD25D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701" w:type="dxa"/>
            <w:vAlign w:val="center"/>
          </w:tcPr>
          <w:p w14:paraId="618F118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0" w:type="dxa"/>
            <w:vAlign w:val="center"/>
          </w:tcPr>
          <w:p w14:paraId="48A0366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0A0BF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55D4D80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  <w:p w14:paraId="617125FD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4CCB4EC0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-выполнение контрольной работы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2E98EE8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62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3C043FA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62</w:t>
            </w:r>
          </w:p>
        </w:tc>
      </w:tr>
      <w:tr w14:paraId="4B046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restart"/>
            <w:vAlign w:val="center"/>
          </w:tcPr>
          <w:p w14:paraId="08778C7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60" w:type="dxa"/>
            <w:vAlign w:val="center"/>
          </w:tcPr>
          <w:p w14:paraId="6D557B4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0367A49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0" w:type="dxa"/>
            <w:vAlign w:val="center"/>
          </w:tcPr>
          <w:p w14:paraId="3A22257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28382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continue"/>
            <w:vAlign w:val="center"/>
          </w:tcPr>
          <w:p w14:paraId="03D73F6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73A7D2B7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084BAC3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0" w:type="dxa"/>
            <w:vAlign w:val="center"/>
          </w:tcPr>
          <w:p w14:paraId="5A19BB6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0D281286">
      <w:pPr>
        <w:jc w:val="both"/>
        <w:rPr>
          <w:i/>
          <w:color w:val="000000"/>
          <w:spacing w:val="-1"/>
          <w:sz w:val="24"/>
          <w:szCs w:val="24"/>
        </w:rPr>
      </w:pPr>
    </w:p>
    <w:p w14:paraId="555B651C">
      <w:pPr>
        <w:jc w:val="both"/>
        <w:rPr>
          <w:caps/>
          <w:color w:val="000000"/>
          <w:spacing w:val="-1"/>
          <w:sz w:val="24"/>
          <w:szCs w:val="24"/>
        </w:rPr>
      </w:pPr>
    </w:p>
    <w:p w14:paraId="2E42D97C">
      <w:pPr>
        <w:jc w:val="both"/>
        <w:rPr>
          <w:caps/>
          <w:color w:val="000000"/>
          <w:spacing w:val="-1"/>
          <w:sz w:val="24"/>
          <w:szCs w:val="24"/>
        </w:rPr>
      </w:pPr>
    </w:p>
    <w:p w14:paraId="559E3C9E">
      <w:pPr>
        <w:pStyle w:val="25"/>
        <w:numPr>
          <w:ilvl w:val="0"/>
          <w:numId w:val="2"/>
        </w:numPr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328859AF">
      <w:pPr>
        <w:pStyle w:val="25"/>
        <w:numPr>
          <w:ilvl w:val="0"/>
          <w:numId w:val="2"/>
        </w:numPr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8"/>
        <w:tblW w:w="91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063"/>
        <w:gridCol w:w="5341"/>
        <w:gridCol w:w="968"/>
      </w:tblGrid>
      <w:tr w14:paraId="25880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13" w:type="dxa"/>
            <w:vAlign w:val="center"/>
          </w:tcPr>
          <w:p w14:paraId="33E551B6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063" w:type="dxa"/>
            <w:vAlign w:val="center"/>
          </w:tcPr>
          <w:p w14:paraId="7F7C835D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5341" w:type="dxa"/>
            <w:vAlign w:val="center"/>
          </w:tcPr>
          <w:p w14:paraId="66C8753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968" w:type="dxa"/>
            <w:vAlign w:val="center"/>
          </w:tcPr>
          <w:p w14:paraId="33462862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</w:tr>
      <w:tr w14:paraId="50881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6EFB1A44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063" w:type="dxa"/>
            <w:vAlign w:val="center"/>
          </w:tcPr>
          <w:p w14:paraId="322B8C3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теории комплексного контроля в физической культуре и спорте.</w:t>
            </w:r>
          </w:p>
        </w:tc>
        <w:tc>
          <w:tcPr>
            <w:tcW w:w="5341" w:type="dxa"/>
            <w:vAlign w:val="center"/>
          </w:tcPr>
          <w:p w14:paraId="4BAE772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1.1. Теоретические основы спортивной метрологии.</w:t>
            </w:r>
          </w:p>
          <w:p w14:paraId="7F1D682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1.Предмет и задачи спортивной метрологии.</w:t>
            </w:r>
          </w:p>
          <w:p w14:paraId="2631BCB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2.Параметры, измеряемые в ФК и С.</w:t>
            </w:r>
          </w:p>
          <w:p w14:paraId="5D20BD5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3.Понятие об управлении и контроле тренировочным процессом. </w:t>
            </w:r>
          </w:p>
          <w:p w14:paraId="4C0DD50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3.1. Процесс управления в сложных самоуправляемых системах.</w:t>
            </w:r>
          </w:p>
          <w:p w14:paraId="49B16BF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3.2. Управление тренировочным процессом.</w:t>
            </w:r>
          </w:p>
          <w:p w14:paraId="3688C6F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3.3. Контроль над тренировочным процессом и его виды.</w:t>
            </w:r>
          </w:p>
          <w:p w14:paraId="3844D2F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1.2. Основы теории измерений.</w:t>
            </w:r>
          </w:p>
          <w:p w14:paraId="435DDED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1.Особенности измерений в спорте.</w:t>
            </w:r>
          </w:p>
          <w:p w14:paraId="0339BB4A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2.Метрологическое обеспечение измерений в спорте.</w:t>
            </w:r>
          </w:p>
          <w:p w14:paraId="58D2C4A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3.Основные и производные единицы СИ.</w:t>
            </w:r>
          </w:p>
          <w:p w14:paraId="28CFDC9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 Шкалы измерений.</w:t>
            </w:r>
          </w:p>
          <w:p w14:paraId="494D8E9A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5. Понятие о точности измерений и погрешностях.</w:t>
            </w:r>
          </w:p>
          <w:p w14:paraId="3F64815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6. Виды погрешностей: (абсолютная, относительная, систематическая и случайная).</w:t>
            </w:r>
          </w:p>
          <w:p w14:paraId="0DC1ABF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7. Понятие о тарировке, калибровке и рандомизации прибора.</w:t>
            </w:r>
          </w:p>
          <w:p w14:paraId="59EEC44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8. Измерительные системы и их использование в ФВ и С.</w:t>
            </w:r>
          </w:p>
          <w:p w14:paraId="37ED7FD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1.3. Методы математической  статистики для обработки и анализа материалов комплексного контроля.</w:t>
            </w:r>
          </w:p>
          <w:p w14:paraId="2D4E019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 Метод средних величин.</w:t>
            </w:r>
          </w:p>
          <w:p w14:paraId="24A0F22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 Графическое отображение вариационных рядов.</w:t>
            </w:r>
          </w:p>
          <w:p w14:paraId="4D7771C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 Выборочный метод.</w:t>
            </w:r>
          </w:p>
          <w:p w14:paraId="7A54B96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 Методы обработки результатов измерений педагогического эксперимента.</w:t>
            </w:r>
          </w:p>
          <w:p w14:paraId="1F5A9E8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5. Функциональная и корреляционная зависимости.</w:t>
            </w:r>
          </w:p>
          <w:p w14:paraId="727FAA4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6. Коэффициенты корреляции и их свойства.</w:t>
            </w:r>
          </w:p>
          <w:p w14:paraId="26B469D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7. Регрессионный анализ.</w:t>
            </w:r>
          </w:p>
          <w:p w14:paraId="724C52D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1.4. Основы теории тестов.</w:t>
            </w:r>
          </w:p>
          <w:p w14:paraId="7513BD4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1.Основные подходы к тестированию, как к научному методу.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</w:p>
          <w:p w14:paraId="11503FD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Общие понятия теории тестов: тестирование – основа современного контроля в ФВ и С; тестирование – косвенное измерение; классификация тестов; метрологические требования к тестам; условия стандартизации процедуры тестирования.</w:t>
            </w:r>
          </w:p>
          <w:p w14:paraId="4EAE74E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 Европейское тестирование.</w:t>
            </w:r>
          </w:p>
          <w:p w14:paraId="15C85CB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 Аутентичность – основа американского тестирования.</w:t>
            </w:r>
          </w:p>
          <w:p w14:paraId="4299062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3.1.Информативность тестов и пути её определения. Эмпирическая и логическая информативность. Диагностическая и прогностическая разновидности информативности. Методы оценки информативности: коэффициент информативности. Процедура проведения тестирования при оценке информативности: корреляционный метод оценки информативности.</w:t>
            </w:r>
          </w:p>
          <w:p w14:paraId="038D2EA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3.2.Надежность тестов и пути её повышения. Основные понятия. Факторы, определяющие надежность. Разновидности надежности. Коэффициент надежности.</w:t>
            </w:r>
          </w:p>
          <w:p w14:paraId="5A43908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Оценка надежности по экспериментальным данным. Процедуры при  оценке надежности. Корреляционные методы оценки надежности.</w:t>
            </w:r>
          </w:p>
          <w:p w14:paraId="6D0BD53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Стабильность теста. Понятие стабильности. Факторы, определяющие стабильность. Оценка стабильности.</w:t>
            </w:r>
          </w:p>
          <w:p w14:paraId="7A009BB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Согласованность теста. Понятие согласованности. Факторы, определяющие согласованность.</w:t>
            </w:r>
          </w:p>
          <w:p w14:paraId="0461ABF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Эквивалентность тестов. Понятие эквивалентности. Коэффициент эквивалентности. Гомогенные и гетерогенные тесты. </w:t>
            </w:r>
          </w:p>
          <w:p w14:paraId="32100F4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Пути повышения надежности. </w:t>
            </w:r>
          </w:p>
          <w:p w14:paraId="2D26249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4.Общепринятые тесты.</w:t>
            </w:r>
          </w:p>
          <w:p w14:paraId="2B5708A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1.5. Основы теории оценок.</w:t>
            </w:r>
          </w:p>
          <w:p w14:paraId="44F4C1C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1.Оценивание результатов измерений и тестирования. Шкалы оценивания. Типы шкал оценивания: пропорциональные, прогрессирующие, регрессирующие и сигмовидные. Разновидности шкал: стандартные, перцентильные, параметрические шкалы выборных точек.</w:t>
            </w:r>
          </w:p>
          <w:p w14:paraId="7CBB66A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2.Методы расчетов, построение и область применения различных видов шкал. Выбор шкал оценивания в практической работе.</w:t>
            </w:r>
          </w:p>
          <w:p w14:paraId="3C5D1F2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3.Нормы. Разновидности норм: сопоставительные, индивидуальные, должные, возрастные.</w:t>
            </w:r>
          </w:p>
          <w:p w14:paraId="5B8208B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4.Понятие о квалиметрии. Принципы квалиметрии. Модели качественных показателей в физическом воспитании и спорте.</w:t>
            </w:r>
          </w:p>
          <w:p w14:paraId="2696437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Понятие экспертизы. Организация экспертизы. Подбор экспертов.</w:t>
            </w:r>
          </w:p>
          <w:p w14:paraId="6DA7931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Процедура комплексной оценки качественных показателей в физическом воспитании и спорте.</w:t>
            </w:r>
          </w:p>
        </w:tc>
        <w:tc>
          <w:tcPr>
            <w:tcW w:w="968" w:type="dxa"/>
            <w:vAlign w:val="center"/>
          </w:tcPr>
          <w:p w14:paraId="50C27ED2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54</w:t>
            </w:r>
          </w:p>
        </w:tc>
      </w:tr>
      <w:tr w14:paraId="0C3B7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0F0A0790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063" w:type="dxa"/>
            <w:vAlign w:val="center"/>
          </w:tcPr>
          <w:p w14:paraId="0ED0CDD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Метрологические основы комплексного контроля в физической культуре и спорте.</w:t>
            </w:r>
          </w:p>
        </w:tc>
        <w:tc>
          <w:tcPr>
            <w:tcW w:w="5341" w:type="dxa"/>
            <w:vAlign w:val="center"/>
          </w:tcPr>
          <w:p w14:paraId="7B75A99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2.1. Метрологические основы контроля за физической подготовленностью спортсменов.</w:t>
            </w:r>
          </w:p>
          <w:p w14:paraId="6BF7E2B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1.Общие требования к контролю над физической подготовленностью.</w:t>
            </w:r>
          </w:p>
          <w:p w14:paraId="1FC07C3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2.Контроль над скоростными качествами. Измерение основных показателей скоростных качеств. Дистанционная и стартовая скорость.</w:t>
            </w:r>
          </w:p>
          <w:p w14:paraId="366B053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Гетерогенные и гомогенные показатели быстроты. Метрологические требования к оценке времени реакции, длительности и темпу движений. Наиболее распространенные тесты, их информативность и надежность.</w:t>
            </w:r>
          </w:p>
          <w:p w14:paraId="42B37BF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3.Контроль над силовыми качествами. Условия измерения силовых качеств. Наиболее распространенные силовые тесты, их информативность и надежность.</w:t>
            </w:r>
          </w:p>
          <w:p w14:paraId="7AA6EDD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 Контроль над уровнем развития гибкости.</w:t>
            </w:r>
          </w:p>
          <w:p w14:paraId="7100609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5.Контроль над уровнем развития выносливости. Контроль физической работоспособности. Методы измерения выносливости. Метрологическая характеристика различных видов выносливости. Соотношения между выносливостью, силой и быстротой.</w:t>
            </w:r>
          </w:p>
        </w:tc>
        <w:tc>
          <w:tcPr>
            <w:tcW w:w="968" w:type="dxa"/>
            <w:vAlign w:val="center"/>
          </w:tcPr>
          <w:p w14:paraId="3687A11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18</w:t>
            </w:r>
          </w:p>
        </w:tc>
      </w:tr>
    </w:tbl>
    <w:p w14:paraId="6139D83B">
      <w:pPr>
        <w:pStyle w:val="25"/>
        <w:ind w:left="1069"/>
        <w:rPr>
          <w:sz w:val="24"/>
          <w:szCs w:val="24"/>
        </w:rPr>
      </w:pPr>
    </w:p>
    <w:p w14:paraId="03292E39">
      <w:pPr>
        <w:pStyle w:val="25"/>
        <w:ind w:left="1069"/>
        <w:rPr>
          <w:sz w:val="24"/>
          <w:szCs w:val="24"/>
        </w:rPr>
      </w:pPr>
    </w:p>
    <w:p w14:paraId="5DDEEB91">
      <w:pPr>
        <w:pStyle w:val="2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РАЗДЕЛЫ ДИСЦИПЛИНЫ И ВИДЫ УЧЕБНОЙ РАБОТЫ:</w:t>
      </w:r>
    </w:p>
    <w:p w14:paraId="4BFFEF9F">
      <w:pPr>
        <w:pStyle w:val="25"/>
        <w:ind w:left="1069"/>
        <w:jc w:val="both"/>
        <w:rPr>
          <w:sz w:val="24"/>
          <w:szCs w:val="24"/>
        </w:rPr>
      </w:pPr>
    </w:p>
    <w:p w14:paraId="34987E5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очная форма обучения</w:t>
      </w:r>
    </w:p>
    <w:tbl>
      <w:tblPr>
        <w:tblStyle w:val="8"/>
        <w:tblW w:w="9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2"/>
        <w:gridCol w:w="1002"/>
        <w:gridCol w:w="1002"/>
        <w:gridCol w:w="991"/>
      </w:tblGrid>
      <w:tr w14:paraId="52C83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429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8C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CA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A0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13AC4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7648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FC58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A758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C9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C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4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A1E9">
            <w:pPr>
              <w:rPr>
                <w:sz w:val="24"/>
                <w:szCs w:val="24"/>
              </w:rPr>
            </w:pPr>
          </w:p>
        </w:tc>
      </w:tr>
      <w:tr w14:paraId="154C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4CD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83FC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Основы теории комплексного контроля в физической культуре и спорте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2F3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90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A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14:paraId="43F1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A8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3A12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Метрологические основы комплексного контроля в физической культуре и спорте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9B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67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1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2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14:paraId="24065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364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595B8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D9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B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29F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22F49277">
      <w:pPr>
        <w:rPr>
          <w:b/>
          <w:sz w:val="24"/>
          <w:szCs w:val="24"/>
        </w:rPr>
      </w:pPr>
    </w:p>
    <w:p w14:paraId="1BA39435">
      <w:pPr>
        <w:jc w:val="center"/>
        <w:rPr>
          <w:sz w:val="24"/>
          <w:szCs w:val="24"/>
        </w:rPr>
      </w:pPr>
    </w:p>
    <w:p w14:paraId="6D7978D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заочная форма обучения</w:t>
      </w:r>
    </w:p>
    <w:tbl>
      <w:tblPr>
        <w:tblStyle w:val="8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1"/>
        <w:gridCol w:w="1002"/>
        <w:gridCol w:w="1002"/>
        <w:gridCol w:w="991"/>
      </w:tblGrid>
      <w:tr w14:paraId="53FB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DA3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1C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99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15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5AF3B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573D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7F71E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028B8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6E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04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E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5685">
            <w:pPr>
              <w:rPr>
                <w:sz w:val="24"/>
                <w:szCs w:val="24"/>
              </w:rPr>
            </w:pPr>
          </w:p>
        </w:tc>
      </w:tr>
      <w:tr w14:paraId="47BE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7F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018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Основы теории комплексного контроля в физической культуре и спорте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EAA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3B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4F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D2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14:paraId="2A22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D33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FC3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Метрологические основы комплексного контроля в физической культуре и спорте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E9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C9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3C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8F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14:paraId="6B62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D40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D09F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B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33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70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57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3A111582">
      <w:pPr>
        <w:rPr>
          <w:b/>
          <w:sz w:val="24"/>
          <w:szCs w:val="24"/>
        </w:rPr>
      </w:pPr>
    </w:p>
    <w:p w14:paraId="3C72F611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2156BBDA">
      <w:pPr>
        <w:pStyle w:val="2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17714D39">
      <w:pPr>
        <w:pStyle w:val="25"/>
        <w:numPr>
          <w:ilvl w:val="0"/>
          <w:numId w:val="3"/>
        </w:numPr>
        <w:tabs>
          <w:tab w:val="left" w:pos="993"/>
        </w:tabs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ПЕРЕЧЕНЬ ОСНОВНОЙ И ДОПОЛНИТЕЛЬНОЙ ЛИТЕРАТУРЫ, необходимый для освоения дисциплины (модуля)</w:t>
      </w:r>
    </w:p>
    <w:p w14:paraId="70AC51EE">
      <w:pPr>
        <w:ind w:firstLine="709"/>
        <w:jc w:val="both"/>
        <w:rPr>
          <w:b/>
          <w:sz w:val="24"/>
          <w:szCs w:val="24"/>
        </w:rPr>
      </w:pPr>
    </w:p>
    <w:p w14:paraId="1DD00994">
      <w:pPr>
        <w:pStyle w:val="25"/>
        <w:ind w:left="10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 Основная литература</w:t>
      </w:r>
    </w:p>
    <w:tbl>
      <w:tblPr>
        <w:tblStyle w:val="8"/>
        <w:tblW w:w="4715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89"/>
        <w:gridCol w:w="1257"/>
        <w:gridCol w:w="1103"/>
      </w:tblGrid>
      <w:tr w14:paraId="6376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3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5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2BFC6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14:paraId="791405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2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0A89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A9DB7">
            <w:pPr>
              <w:rPr>
                <w:b/>
                <w:sz w:val="24"/>
                <w:szCs w:val="24"/>
              </w:rPr>
            </w:pPr>
          </w:p>
        </w:tc>
        <w:tc>
          <w:tcPr>
            <w:tcW w:w="5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56F6">
            <w:pPr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0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8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1C65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54806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C3C2">
            <w:pPr>
              <w:rPr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 : 211.00. – Текст : непосредственный.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A981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6B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7F2C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993D1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A426">
            <w:pPr>
              <w:rPr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978-5-00063-089-1. – Текст : электронный // Электронно-библиотечная система ЭЛМАРК (МГАФК) : [сайт]. — URL: http://lib.mgafk.ru (дата обращения: 16.03.2023). — Режим доступа: для авторизир. пользователей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1CF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9534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55D9F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04534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BA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Зубарев, Н. С. Математические методы анализа измерений в спорте : учебное пособие / Г. Е. Шульгин, Н. С. Зубарев ; под ред. А. Н. Фураева ; Московская государственная академия физической культуры. - Малаховка : МГАФК, 2022. - 136 с.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9BA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C335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333C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BAA84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97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Зубарев, Н. С. Математические методы анализа измерений в спорте : учебное пособие / Г. Е. Шульгин, Н. С. Зубарев ; под ред. А. Н. Фураева ; Московская государственная академия физической культуры. - Малаховка : МГАФК, 2022. – Текст : электронный // Электронно-библиотечная система ЭЛМАРК (МГАФК) : [сайт]. — URL: http://lib.mgafk.ru (дата обращения: 26.04.2023). — Режим доступа: для авторизир. пользователей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DA9C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6FD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296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8BE26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3A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Шмелёв, П. А. Элементы теории вероятностей и математической статистики : учебное пособие по дисциплине "Высшая математика" для вузов физической культуры / П. А. Шмелёв, Г. А. Шмелёва, А. Н. Фураев ; МГАФК. - Малаховка, 2014. - 188 с. - 73.60. - Текст (визуальный) : непосредственный.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14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5B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14:paraId="711B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8F85D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CC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Шмелёв, П. А. Элементы теории вероятностей и математической статистики : учебное пособие по дисциплине "Высшая математика" для вузов физической культуры / П. А. Шмелёв, Г. А. Шмелёва, А. Н. Фураев ; МГАФК. - Малаховка, 2014.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03.09.2020). — Режим доступа: для авторизир. пользователей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20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1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FF2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1D19C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3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Коренберг В. Б. Спортивная метрология: учебник / В.Б. Коренберг. – М.: Физическая культура, 2008 – 358 с.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F8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C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8C0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5C8AA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FD1C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Биленко, А. Г. </w:t>
            </w:r>
            <w:r>
              <w:rPr>
                <w:sz w:val="24"/>
                <w:szCs w:val="24"/>
              </w:rPr>
              <w:t xml:space="preserve">Практикум по спортивной метрологии : учебно-методическое пособие / А. Г. Биленко, Л. П. Говорков, Л. Л. Ципин ; СПбГУФК. - Санкт-Петербург, 2006. - ил. - Библиогр.: с. 117.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FF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D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84F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8B5A8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DB19D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Биленко, А. Г. </w:t>
            </w:r>
            <w:r>
              <w:rPr>
                <w:sz w:val="24"/>
                <w:szCs w:val="24"/>
              </w:rPr>
              <w:t xml:space="preserve">Практический курс по спортивной метрологии : учебно-методическое пособие / А. Г. Биленко, Л. П. Говорков ; НГУФК им. П. Ф. Лесгафта. - Санкт-Петербург, 2009. - ил. - Библиогр.: с. 67.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3C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6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A8B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EA1EC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6DD55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Кошкарев, Л. Т. </w:t>
            </w:r>
            <w:r>
              <w:rPr>
                <w:sz w:val="24"/>
                <w:szCs w:val="24"/>
              </w:rPr>
              <w:t xml:space="preserve">Спортивная метрология (основы статистики, измерений, комплексного контроля в тренировочном процессе спортсменов) : учебное пособие / Л. Т. Кошкарев ; ВЛГАФК. - Великие Луки, 2014. - Библиогр.: с. 208-210.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5F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9B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D871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AD8A6">
            <w:pPr>
              <w:numPr>
                <w:ilvl w:val="0"/>
                <w:numId w:val="4"/>
              </w:numPr>
              <w:tabs>
                <w:tab w:val="left" w:pos="284"/>
              </w:tabs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61990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2020. — 209 с. — (Высшее образование). — ISBN 978-5-534-07484-0.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"https://urait.ru/bcode/452458" \t "_blank" </w:instrText>
            </w:r>
            <w:r>
              <w:fldChar w:fldCharType="separate"/>
            </w:r>
            <w:r>
              <w:rPr>
                <w:rStyle w:val="10"/>
                <w:bCs/>
                <w:sz w:val="24"/>
                <w:szCs w:val="24"/>
              </w:rPr>
              <w:t>https://urait.ru/bcode/452458</w:t>
            </w:r>
            <w:r>
              <w:rPr>
                <w:rStyle w:val="10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> (дата обращения: 22.12.2020).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B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A9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33BE49A">
      <w:pPr>
        <w:ind w:firstLine="709"/>
        <w:jc w:val="both"/>
        <w:rPr>
          <w:b/>
          <w:sz w:val="24"/>
          <w:szCs w:val="24"/>
        </w:rPr>
      </w:pPr>
    </w:p>
    <w:p w14:paraId="3BBDBE1D">
      <w:pPr>
        <w:ind w:firstLine="709"/>
        <w:jc w:val="both"/>
        <w:rPr>
          <w:b/>
          <w:sz w:val="24"/>
          <w:szCs w:val="24"/>
        </w:rPr>
      </w:pPr>
    </w:p>
    <w:p w14:paraId="79333406">
      <w:pPr>
        <w:ind w:firstLine="709"/>
        <w:jc w:val="both"/>
        <w:rPr>
          <w:b/>
          <w:sz w:val="24"/>
          <w:szCs w:val="24"/>
        </w:rPr>
      </w:pPr>
    </w:p>
    <w:p w14:paraId="3C5FD40C">
      <w:pPr>
        <w:ind w:firstLine="709"/>
        <w:jc w:val="both"/>
        <w:rPr>
          <w:b/>
          <w:sz w:val="24"/>
          <w:szCs w:val="24"/>
        </w:rPr>
      </w:pPr>
    </w:p>
    <w:p w14:paraId="4356B297">
      <w:pPr>
        <w:pStyle w:val="25"/>
        <w:ind w:left="10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6.2.  Дополнительная литература</w:t>
      </w:r>
    </w:p>
    <w:tbl>
      <w:tblPr>
        <w:tblStyle w:val="8"/>
        <w:tblW w:w="4849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873"/>
        <w:gridCol w:w="1292"/>
        <w:gridCol w:w="1133"/>
      </w:tblGrid>
      <w:tr w14:paraId="1642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29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5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329AB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14:paraId="79427D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0E0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338C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278BB">
            <w:pPr>
              <w:rPr>
                <w:b/>
                <w:sz w:val="24"/>
                <w:szCs w:val="24"/>
              </w:rPr>
            </w:pPr>
          </w:p>
        </w:tc>
        <w:tc>
          <w:tcPr>
            <w:tcW w:w="5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E5F59">
            <w:pPr>
              <w:rPr>
                <w:b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A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E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0E80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27F0F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1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Коренберг В. Б. Спортивная метрология: Словарь-справочник: Учебное пособие. - М.: Советский спорт, 2004. – 340 с.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82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86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654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C6C76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9C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Коренберг В. Б. Лекция по спортивной метрологии: учебное пособие. Лекция 1: Спортивная метрология / В.Б. Коренберг; МГАФК. – Малаховка, 2001. – 76 с.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10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46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56E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F64B3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6C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Коренберг В. Б. Лекции по спортивной метрологии. Основы статистики. Лекция 3. Статистические совокупности и выборочный метод. Лекция 4.Корреляционный анализ. Учебное пособие. – Малаховка: МГАФК, 2000. – 76 с.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933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D23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74F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94B01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F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Начинская С.В. Спортивная метрология: Учеб. пособие для студ.высш.учеб.заведений. - М.: Издательский центр «Академия», 2005. – 240 с.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98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0C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EDB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013BC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B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Трифонова, Н. Н. Спортивная метрология : учебное пособие / Н. Н. Трифонова, И. В. Еркомайшвили ; под редакцией Г. И. Семенова. — Екатеринбург : Уральский федеральный университет, ЭБС АСВ, 2016. — 112 c. — ISBN 978-5-7996-1696-0.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"http://www.iprbookshop.ru/66597.html"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http://www.iprbookshop.ru/66597.html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EFB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88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159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8EE97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5F9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Биленко, А. Г. </w:t>
            </w:r>
            <w:r>
              <w:rPr>
                <w:sz w:val="24"/>
                <w:szCs w:val="24"/>
              </w:rPr>
              <w:t xml:space="preserve">Измерения в биомеханике физических упражнений. Практический курс : учебное пособие / А. Г. Биленко, Л. П. Говорков, Л. Л. Ципин ; НГУ им. П. Ф. Лесгафта. - Санкт-Петербург, 2010. - Библиогр.: с. 165.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13E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4D3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5E2C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524C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8F79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Катранов, А. Г. </w:t>
            </w:r>
            <w:r>
              <w:rPr>
                <w:sz w:val="24"/>
                <w:szCs w:val="24"/>
              </w:rPr>
              <w:t xml:space="preserve">Компьютерная обработка данных экспериментальных исследований : учебное пособие / А. Г. Катранов, А. В. Самсонова ; СПбГУФК. - Санкт-Петербург, 2005. - Библиогр.: с. 120-122.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E3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89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7B1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04E5C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AE64D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Жуков, В. К. </w:t>
            </w:r>
            <w:r>
              <w:rPr>
                <w:bCs/>
                <w:sz w:val="24"/>
                <w:szCs w:val="24"/>
              </w:rPr>
              <w:t> Метрология. Теория измерений : учебное пособие для вузов / В. К. Жуков. — Москва : Издательство Юрайт, 2020. — 414 с. — (Высшее образование). — ISBN 978-5-534-03865-1.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"https://urait.ru/bcode/451396" \t "_blank" </w:instrText>
            </w:r>
            <w:r>
              <w:fldChar w:fldCharType="separate"/>
            </w:r>
            <w:r>
              <w:rPr>
                <w:rStyle w:val="10"/>
                <w:bCs/>
                <w:sz w:val="24"/>
                <w:szCs w:val="24"/>
              </w:rPr>
              <w:t>https://urait.ru/bcode/451396</w:t>
            </w:r>
            <w:r>
              <w:rPr>
                <w:rStyle w:val="10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> (дата обращения: 22.12.2020).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211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F1338">
            <w:pPr>
              <w:jc w:val="center"/>
              <w:rPr>
                <w:sz w:val="24"/>
                <w:szCs w:val="24"/>
              </w:rPr>
            </w:pPr>
          </w:p>
        </w:tc>
      </w:tr>
      <w:tr w14:paraId="2792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554EF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81C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Темерева, В. Е. </w:t>
            </w:r>
            <w:r>
              <w:rPr>
                <w:sz w:val="24"/>
                <w:szCs w:val="24"/>
              </w:rPr>
              <w:t xml:space="preserve">Контрольная работа по дисциплине "Спортивная метрология" : практикум / В. Е. Темерева, Г. Е. Шульгин ; МГАФК. - Малаховка, 2017. - 20 с. : ил. - Библиогр.: с. 16-17.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URL: http://lib.mgafk.ru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9C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AA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1B8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16B09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40F8F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Метрология. Теория измерений : учебник для академического бакалавриата / В. А. Мещеряков, Е. А. Бадеева, Е. В. Шалобаев ; под общей редакцией Т. И. Мурашкиной. — 2-е изд., испр. и доп. — Москва : Издательство Юрайт, 2019. — 167 с. — (Бакалавр. Академический курс). — ISBN 978-5-534-07295-2.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"https://urait.ru/bcode/434719" \t "_blank" </w:instrText>
            </w:r>
            <w:r>
              <w:fldChar w:fldCharType="separate"/>
            </w:r>
            <w:r>
              <w:rPr>
                <w:rStyle w:val="10"/>
                <w:bCs/>
                <w:sz w:val="24"/>
                <w:szCs w:val="24"/>
              </w:rPr>
              <w:t>https://urait.ru/bcode/434719</w:t>
            </w:r>
            <w:r>
              <w:rPr>
                <w:rStyle w:val="10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> (дата обращения: 22.12.2020).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5D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F6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C27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3C102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0661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Зубарев, С. Н.   Математические методы исследования и оптимизации : учебное пособие / С. Н. Зубарев, А. Н. Фураев ; Московская государственная академия физической культуры ; под ред. Г. А. Шмелевой. - Малаховка, 2021. - 146 с. : ил. - ISBN 978-5-00063-047-1 : 170.00. - Текст (визуальный) : непосредственный.  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A07B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7565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14:paraId="622A6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EA42E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D7A1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Зубарев, С. Н.  Математические методы исследования и оптимизации : учебное пособие / С. Н. Зубарев, А. Н. Фураев ; Московская государственная академия физической культуры ; под ред. Г. А. Шмелевой. - Малаховка, 2021. - ил. - ISBN 978-5-00063-047-1. - Текст : электронный // Электронно-библиотечная система ЭЛМАРК (МГАФК) : [сайт]. — URL: http://lib.mgafk.ru (дата обращения: 26.04.2022). — Режим доступа: для авторизир. пользователей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278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9DC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14:paraId="292A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6347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E4E9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Зубарев, С. Н. Физические основы биомеханики : учебное пособие / С. Н. Зубарев,   Г. Е. Шульгин ; Московская государственная академия физической культуры ;  под ред. А. Н. Фураева. - Малаховка : МГАФК, 2023. – 100 с.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8FE3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99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2FF8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A0CB">
            <w:pPr>
              <w:pStyle w:val="25"/>
              <w:numPr>
                <w:ilvl w:val="0"/>
                <w:numId w:val="6"/>
              </w:numPr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256A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Зубарев, С. Н. Физические основы биомеханики : учебное пособие / С. Н. Зубарев,   Г. Е. Шульгин ; Московская государственная академия физической культуры ;  под ред. А. Н. Фураева. - Малаховка : МГАФК, 2023. – Текст : электронный // Электронно-библиотечная система ЭЛМАРК (МГАФК) : [сайт]. — URL: http://lib.mgafk.ru (дата обращения: 26.04.2023). — Режим доступа: для авторизир. пользователей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F6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BD7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14:paraId="1067A1A5">
      <w:pPr>
        <w:ind w:firstLine="709"/>
        <w:rPr>
          <w:b/>
          <w:bCs/>
          <w:sz w:val="24"/>
          <w:szCs w:val="24"/>
        </w:rPr>
      </w:pPr>
    </w:p>
    <w:p w14:paraId="7B1AFEB0">
      <w:pPr>
        <w:spacing w:after="200" w:line="276" w:lineRule="auto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br w:type="page"/>
      </w:r>
    </w:p>
    <w:p w14:paraId="72B0EC23">
      <w:pPr>
        <w:ind w:firstLine="709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5419798F">
      <w:pPr>
        <w:ind w:firstLine="709"/>
        <w:rPr>
          <w:rFonts w:eastAsia="Calibri" w:cs="Tahoma"/>
          <w:b/>
          <w:sz w:val="24"/>
          <w:szCs w:val="24"/>
        </w:rPr>
      </w:pPr>
    </w:p>
    <w:p w14:paraId="5835C16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10"/>
          <w:sz w:val="24"/>
          <w:szCs w:val="24"/>
        </w:rPr>
        <w:t>https://antiplagiat.ru/</w:t>
      </w:r>
      <w:r>
        <w:rPr>
          <w:rStyle w:val="10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214919AF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10"/>
          <w:sz w:val="24"/>
          <w:szCs w:val="24"/>
        </w:rPr>
        <w:t>https://minobrnauki.gov.ru/</w:t>
      </w:r>
      <w:r>
        <w:rPr>
          <w:rStyle w:val="10"/>
          <w:sz w:val="24"/>
          <w:szCs w:val="24"/>
        </w:rPr>
        <w:fldChar w:fldCharType="end"/>
      </w:r>
    </w:p>
    <w:p w14:paraId="0C6B07D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10"/>
          <w:sz w:val="24"/>
          <w:szCs w:val="24"/>
        </w:rPr>
        <w:t>http://www.minsport.gov.ru/</w:t>
      </w:r>
      <w:r>
        <w:rPr>
          <w:rStyle w:val="10"/>
          <w:sz w:val="24"/>
          <w:szCs w:val="24"/>
        </w:rPr>
        <w:fldChar w:fldCharType="end"/>
      </w:r>
    </w:p>
    <w:p w14:paraId="0117D471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10"/>
          <w:sz w:val="24"/>
          <w:szCs w:val="24"/>
        </w:rPr>
        <w:t>https://mgafk.ru/</w:t>
      </w:r>
      <w:r>
        <w:rPr>
          <w:rStyle w:val="10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0A3D9BAA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10"/>
          <w:sz w:val="24"/>
          <w:szCs w:val="24"/>
        </w:rPr>
        <w:t>https://edu.mgafk.ru/portal</w:t>
      </w:r>
      <w:r>
        <w:rPr>
          <w:rStyle w:val="10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78898D77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10"/>
          <w:sz w:val="24"/>
          <w:szCs w:val="24"/>
        </w:rPr>
        <w:t>https://vks.mgafk.ru/</w:t>
      </w:r>
      <w:r>
        <w:rPr>
          <w:rStyle w:val="10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50050939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10"/>
          <w:sz w:val="24"/>
          <w:szCs w:val="24"/>
        </w:rPr>
        <w:t>http://obrnadzor.gov.ru/ru/</w:t>
      </w:r>
      <w:r>
        <w:rPr>
          <w:rStyle w:val="10"/>
          <w:sz w:val="24"/>
          <w:szCs w:val="24"/>
        </w:rPr>
        <w:fldChar w:fldCharType="end"/>
      </w:r>
    </w:p>
    <w:p w14:paraId="6C3FC30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10"/>
          <w:sz w:val="24"/>
          <w:szCs w:val="24"/>
        </w:rPr>
        <w:t>http://www.edu.ru</w:t>
      </w:r>
      <w:r>
        <w:rPr>
          <w:rStyle w:val="10"/>
          <w:sz w:val="24"/>
          <w:szCs w:val="24"/>
        </w:rPr>
        <w:fldChar w:fldCharType="end"/>
      </w:r>
    </w:p>
    <w:p w14:paraId="6529858F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0"/>
          <w:sz w:val="24"/>
          <w:szCs w:val="24"/>
          <w:lang w:val="en-US"/>
        </w:rPr>
        <w:t>http</w:t>
      </w:r>
      <w:r>
        <w:rPr>
          <w:rStyle w:val="10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0"/>
          <w:sz w:val="24"/>
          <w:szCs w:val="24"/>
        </w:rPr>
        <w:t>://lib.mgafk.ru</w:t>
      </w:r>
      <w:r>
        <w:rPr>
          <w:rStyle w:val="10"/>
          <w:sz w:val="24"/>
          <w:szCs w:val="24"/>
        </w:rPr>
        <w:fldChar w:fldCharType="end"/>
      </w:r>
    </w:p>
    <w:p w14:paraId="04F5AAC6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10"/>
          <w:sz w:val="24"/>
          <w:szCs w:val="24"/>
        </w:rPr>
        <w:t>https://urait.ru/</w:t>
      </w:r>
      <w:r>
        <w:rPr>
          <w:rStyle w:val="10"/>
          <w:sz w:val="24"/>
          <w:szCs w:val="24"/>
        </w:rPr>
        <w:fldChar w:fldCharType="end"/>
      </w:r>
    </w:p>
    <w:p w14:paraId="5FA53004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10"/>
          <w:sz w:val="24"/>
          <w:szCs w:val="24"/>
        </w:rPr>
        <w:t>https://elibrary.ru</w:t>
      </w:r>
      <w:r>
        <w:rPr>
          <w:rStyle w:val="10"/>
          <w:sz w:val="24"/>
          <w:szCs w:val="24"/>
        </w:rPr>
        <w:fldChar w:fldCharType="end"/>
      </w:r>
    </w:p>
    <w:p w14:paraId="5F2FEB3C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10"/>
          <w:sz w:val="24"/>
          <w:szCs w:val="24"/>
        </w:rPr>
        <w:t>http://www.iprbookshop.ru</w:t>
      </w:r>
      <w:r>
        <w:rPr>
          <w:rStyle w:val="10"/>
          <w:sz w:val="24"/>
          <w:szCs w:val="24"/>
        </w:rPr>
        <w:fldChar w:fldCharType="end"/>
      </w:r>
    </w:p>
    <w:p w14:paraId="4C60383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10"/>
          <w:sz w:val="24"/>
          <w:szCs w:val="24"/>
        </w:rPr>
        <w:t>https://lib.rucont.ru</w:t>
      </w:r>
      <w:r>
        <w:rPr>
          <w:rStyle w:val="10"/>
          <w:sz w:val="24"/>
          <w:szCs w:val="24"/>
        </w:rPr>
        <w:fldChar w:fldCharType="end"/>
      </w:r>
    </w:p>
    <w:p w14:paraId="4F389FC7">
      <w:pPr>
        <w:spacing w:after="160" w:line="259" w:lineRule="auto"/>
        <w:ind w:left="928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A567D71">
      <w:pPr>
        <w:shd w:val="clear" w:color="auto" w:fill="FFFFFF"/>
        <w:tabs>
          <w:tab w:val="left" w:pos="993"/>
        </w:tabs>
        <w:ind w:left="709"/>
        <w:contextualSpacing/>
        <w:jc w:val="both"/>
        <w:rPr>
          <w:caps/>
          <w:color w:val="000000"/>
          <w:spacing w:val="-1"/>
          <w:sz w:val="24"/>
          <w:szCs w:val="24"/>
        </w:rPr>
      </w:pPr>
    </w:p>
    <w:p w14:paraId="73174452">
      <w:pPr>
        <w:numPr>
          <w:ilvl w:val="0"/>
          <w:numId w:val="7"/>
        </w:numPr>
        <w:shd w:val="clear" w:color="auto" w:fill="FFFFFF"/>
        <w:tabs>
          <w:tab w:val="left" w:pos="567"/>
          <w:tab w:val="left" w:pos="1276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caps/>
          <w:color w:val="000000"/>
          <w:spacing w:val="-1"/>
          <w:sz w:val="24"/>
          <w:szCs w:val="24"/>
        </w:rPr>
        <w:t>Материально-техническое обеспечение дисциплины</w:t>
      </w:r>
      <w:r>
        <w:rPr>
          <w:b/>
          <w:sz w:val="24"/>
          <w:szCs w:val="24"/>
        </w:rPr>
        <w:t>:</w:t>
      </w:r>
    </w:p>
    <w:p w14:paraId="5EA4E9AF">
      <w:pPr>
        <w:ind w:firstLine="709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8.1.перечень специализированных аудиторий (спортивных сооружений), имеющегося оборудования и инвентаря, компьютерной техники.</w:t>
      </w:r>
    </w:p>
    <w:p w14:paraId="77A5CDF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Лекции проходят в специальных лекционных залах с хорошей видимостью, акустикой и информационно-коммуникационным оборудованием. Практические занятия проходят в специальных аудиториях, закрепленных за кафедрой Биомеханики и информационных технологий, с использованием учебного информационно-коммуникационного оборудования.</w:t>
      </w:r>
    </w:p>
    <w:p w14:paraId="2EDC66E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Занятия с использованием ПЭВМ проходят в компьютерных классах с программным обеспечением, отмеченным в разделах 7, 8.2: ауд. 104 (15), ауд. 225 (16), ауд. 229 (20), ауд. 231 (15).</w:t>
      </w:r>
    </w:p>
    <w:p w14:paraId="1A17EE2B">
      <w:pPr>
        <w:pStyle w:val="25"/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8.2 Перечень информационных систем, используемых в образовательном процессе:</w:t>
      </w:r>
    </w:p>
    <w:p w14:paraId="2318B972">
      <w:pPr>
        <w:numPr>
          <w:ilvl w:val="0"/>
          <w:numId w:val="8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Официальный сайт MGAFK.RU (mgafk.ru)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единый личный кабинет обучающихся, расписание, учебные материалы.</w:t>
      </w:r>
    </w:p>
    <w:p w14:paraId="068F0B61">
      <w:pPr>
        <w:numPr>
          <w:ilvl w:val="0"/>
          <w:numId w:val="8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SAKAI (edu.mgafk.ru)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тестирование студентов, учебные материалы.</w:t>
      </w:r>
    </w:p>
    <w:p w14:paraId="38B44E39">
      <w:pPr>
        <w:numPr>
          <w:ilvl w:val="0"/>
          <w:numId w:val="8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Jitsi Meet (vks.mgafk.ru)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видеоконференций.</w:t>
      </w:r>
    </w:p>
    <w:p w14:paraId="7829AD35">
      <w:pPr>
        <w:numPr>
          <w:ilvl w:val="0"/>
          <w:numId w:val="8"/>
        </w:numPr>
        <w:shd w:val="clear" w:color="auto" w:fill="FFFFFF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ProffMe (pruffme.com)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сервис организации видеоконференцсвязи, вебинаров,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онлайн-конференций, интерактивные доски.</w:t>
      </w:r>
    </w:p>
    <w:p w14:paraId="71E6B58C">
      <w:pPr>
        <w:numPr>
          <w:ilvl w:val="0"/>
          <w:numId w:val="8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Антиплагиат (antiplagiat.ru)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проверки текстов на плагиат.</w:t>
      </w:r>
    </w:p>
    <w:p w14:paraId="3ACFC042">
      <w:pPr>
        <w:numPr>
          <w:ilvl w:val="0"/>
          <w:numId w:val="8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Яндекс.Формы (forms.yandex.ru)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конструктор форм, опросов и тестов.</w:t>
      </w:r>
    </w:p>
    <w:p w14:paraId="4F0F7C51">
      <w:pPr>
        <w:numPr>
          <w:ilvl w:val="0"/>
          <w:numId w:val="8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MarkSQL (lib.mgafk.ru)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библиотечная система.</w:t>
      </w:r>
    </w:p>
    <w:p w14:paraId="5865BAC3">
      <w:pPr>
        <w:ind w:firstLine="72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8.3. программное обеспечение дисциплины</w:t>
      </w:r>
    </w:p>
    <w:p w14:paraId="51BA9FC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В качестве программного обеспечения используется офисное программное обеспечение с открытым исходным кодом под общественной лицензией </w:t>
      </w:r>
      <w:r>
        <w:rPr>
          <w:bCs/>
          <w:sz w:val="24"/>
          <w:szCs w:val="24"/>
          <w:lang w:val="en-US"/>
        </w:rPr>
        <w:t>GYULGPL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Libre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Office</w:t>
      </w:r>
      <w:r>
        <w:rPr>
          <w:bCs/>
          <w:sz w:val="24"/>
          <w:szCs w:val="24"/>
        </w:rPr>
        <w:t>.</w:t>
      </w:r>
    </w:p>
    <w:p w14:paraId="4F44B4F0">
      <w:pPr>
        <w:ind w:left="360" w:firstLine="348"/>
        <w:jc w:val="both"/>
        <w:rPr>
          <w:rFonts w:eastAsia="Calibri"/>
          <w:sz w:val="24"/>
          <w:szCs w:val="24"/>
        </w:rPr>
      </w:pPr>
      <w:bookmarkStart w:id="0" w:name="_Hlk135230143"/>
      <w:r>
        <w:rPr>
          <w:rFonts w:eastAsia="Calibri"/>
          <w:sz w:val="24"/>
          <w:szCs w:val="24"/>
        </w:rPr>
        <w:t xml:space="preserve">2) Цифровые образовательные технологии реализованы на основе Информационно-образовательной системы МГАФК (ИОС МГАФК). </w:t>
      </w:r>
    </w:p>
    <w:p w14:paraId="19DE4C68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Состоит из 2 частей:</w:t>
      </w:r>
    </w:p>
    <w:p w14:paraId="0025F6D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 ВКС МГАФК (</w:t>
      </w:r>
      <w:r>
        <w:rPr>
          <w:rFonts w:eastAsia="Calibri"/>
          <w:sz w:val="24"/>
          <w:szCs w:val="24"/>
          <w:lang w:val="en-US"/>
        </w:rPr>
        <w:t>vks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– развернута на базе ПО с открытым кодом на платформе </w:t>
      </w:r>
      <w:r>
        <w:rPr>
          <w:rFonts w:eastAsia="Calibri"/>
          <w:sz w:val="24"/>
          <w:szCs w:val="24"/>
          <w:lang w:val="en-US"/>
        </w:rPr>
        <w:t>Jitsi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en-US"/>
        </w:rPr>
        <w:t>Meet</w:t>
      </w:r>
    </w:p>
    <w:p w14:paraId="4B7C6842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 Образовательная платформа МГАФК (</w:t>
      </w:r>
      <w:r>
        <w:rPr>
          <w:rFonts w:eastAsia="Calibri"/>
          <w:sz w:val="24"/>
          <w:szCs w:val="24"/>
          <w:lang w:val="en-US"/>
        </w:rPr>
        <w:t>edu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- развернута на базе ПО с открытым кодом </w:t>
      </w:r>
      <w:r>
        <w:rPr>
          <w:rFonts w:eastAsia="Calibri"/>
          <w:sz w:val="24"/>
          <w:szCs w:val="24"/>
          <w:lang w:val="en-US"/>
        </w:rPr>
        <w:t>Sakai</w:t>
      </w:r>
    </w:p>
    <w:p w14:paraId="7EB87BFF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Jitsi Meet – бесплатное программное обеспечение с открытым исходным кодом для проведения видеоконференций, защищенных шифрованием данных. </w:t>
      </w:r>
    </w:p>
    <w:p w14:paraId="0679F3EE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Функциональные возможности платформы:</w:t>
      </w:r>
    </w:p>
    <w:p w14:paraId="0F8FA28B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Презентация рабочего стола участникам видеоконференции</w:t>
      </w:r>
    </w:p>
    <w:p w14:paraId="145B6100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Приглашение к участию в видеоконференции с рассылки адреса доступа</w:t>
      </w:r>
    </w:p>
    <w:p w14:paraId="10A500D0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Встроенный чат для обмена сообщениями между участниками видеоконференции</w:t>
      </w:r>
    </w:p>
    <w:p w14:paraId="251CEDCD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функций:</w:t>
      </w:r>
    </w:p>
    <w:p w14:paraId="61DB9AD3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 Сохранения чата и выгрузка в файл</w:t>
      </w:r>
    </w:p>
    <w:p w14:paraId="40CF8A30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Записи и сохранения вебинара</w:t>
      </w:r>
    </w:p>
    <w:p w14:paraId="74F51EBD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Нормального завершения видеозаписи при некорректном закрытии программы преподавателем</w:t>
      </w:r>
    </w:p>
    <w:p w14:paraId="7AA9278D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 Отключения лишних элементов интерфейса</w:t>
      </w:r>
    </w:p>
    <w:p w14:paraId="465F45D5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 Оповещения модератора о включении режима демонстрации экрана и остальных функций</w:t>
      </w:r>
    </w:p>
    <w:p w14:paraId="5006CEB9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 Предупреждения преподавателя об отсутствии презентации при записи демонстрации экрана</w:t>
      </w:r>
    </w:p>
    <w:p w14:paraId="303580F3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Sakai представляет собой набор программных инструментов, предназначенных для обеспечения помощи преподавателям и студентам в поддержке очного учебного процесса или организации дистанционного обучения; кроме того, Sakai служит средой для взаимодействия исследовательских и иных групп. При работе с учебными курсами Sakai предоставляет дополнительные возможности для интенсификации и повышения эффективности процесса преподавания и обучения. Для организации совместной работы в Sakai реализован набор инструментов, обеспечивающих коммуникацию и групповую деятельность как на рабочем месте, так и удаленно. </w:t>
      </w:r>
    </w:p>
    <w:p w14:paraId="0FA0B9C8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процедур и функций:</w:t>
      </w:r>
    </w:p>
    <w:p w14:paraId="2403D66B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 Доработка внешнего вида пользовательского интерфейса ПО </w:t>
      </w:r>
    </w:p>
    <w:p w14:paraId="42459984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Редактирование и устранение недочетов при автоматическом переводе с английского языка</w:t>
      </w:r>
    </w:p>
    <w:p w14:paraId="318B7CE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Настройка функциональных блоков ПО Сакай: Тесты, Задания, Занятия, Учебные материалы, Оценки.</w:t>
      </w:r>
      <w:bookmarkEnd w:id="0"/>
    </w:p>
    <w:p w14:paraId="7F91A149">
      <w:pPr>
        <w:kinsoku w:val="0"/>
        <w:overflowPunct w:val="0"/>
        <w:ind w:right="106" w:firstLine="709"/>
        <w:jc w:val="both"/>
        <w:rPr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8.4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i/>
          <w:spacing w:val="-1"/>
          <w:sz w:val="24"/>
          <w:szCs w:val="24"/>
        </w:rPr>
        <w:t xml:space="preserve">изучение дисциплины инвалидами </w:t>
      </w:r>
      <w:r>
        <w:rPr>
          <w:b/>
          <w:i/>
          <w:sz w:val="24"/>
          <w:szCs w:val="24"/>
        </w:rPr>
        <w:t xml:space="preserve">и </w:t>
      </w:r>
      <w:r>
        <w:rPr>
          <w:b/>
          <w:i/>
          <w:spacing w:val="-1"/>
          <w:sz w:val="24"/>
          <w:szCs w:val="24"/>
        </w:rPr>
        <w:t xml:space="preserve">обучающимися </w:t>
      </w:r>
      <w:r>
        <w:rPr>
          <w:b/>
          <w:i/>
          <w:sz w:val="24"/>
          <w:szCs w:val="24"/>
        </w:rPr>
        <w:t xml:space="preserve">с ограниченными </w:t>
      </w:r>
      <w:r>
        <w:rPr>
          <w:b/>
          <w:i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с </w:t>
      </w:r>
      <w:r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sz w:val="24"/>
          <w:szCs w:val="24"/>
        </w:rPr>
        <w:t xml:space="preserve"> и </w:t>
      </w:r>
      <w:r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  <w:szCs w:val="24"/>
        </w:rPr>
        <w:t xml:space="preserve">доступ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sz w:val="24"/>
          <w:szCs w:val="24"/>
        </w:rPr>
        <w:t xml:space="preserve">на 1 этаже главного здания. </w:t>
      </w:r>
      <w:r>
        <w:rPr>
          <w:spacing w:val="-1"/>
          <w:sz w:val="24"/>
          <w:szCs w:val="24"/>
        </w:rPr>
        <w:t xml:space="preserve">Созданы следующие специальные условия: </w:t>
      </w:r>
    </w:p>
    <w:p w14:paraId="10E56C9A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8.4.1.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зрению:</w:t>
      </w:r>
    </w:p>
    <w:p w14:paraId="4C8405D1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7FE013C4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5263352C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42FBB346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принтер Брайля; </w:t>
      </w:r>
    </w:p>
    <w:p w14:paraId="4D19598C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608D36E2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8.4.2.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слуху:</w:t>
      </w:r>
    </w:p>
    <w:p w14:paraId="247F72F1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акустическая система</w:t>
      </w:r>
      <w:r>
        <w:rPr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48693E2C">
      <w:pPr>
        <w:kinsoku w:val="0"/>
        <w:overflowPunct w:val="0"/>
        <w:ind w:right="113" w:firstLine="709"/>
        <w:jc w:val="both"/>
        <w:rPr>
          <w:sz w:val="22"/>
          <w:szCs w:val="22"/>
          <w:shd w:val="clear" w:color="auto" w:fill="FFFFFF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«ElBrailleW14J G2;</w:t>
      </w:r>
      <w:r>
        <w:rPr>
          <w:sz w:val="22"/>
          <w:szCs w:val="22"/>
          <w:shd w:val="clear" w:color="auto" w:fill="FFFFFF"/>
        </w:rPr>
        <w:t xml:space="preserve"> </w:t>
      </w:r>
    </w:p>
    <w:p w14:paraId="088307C9">
      <w:pPr>
        <w:kinsoku w:val="0"/>
        <w:overflowPunct w:val="0"/>
        <w:ind w:right="114"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25CE6FC8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FM-передатчик AMIGO T31;</w:t>
      </w:r>
    </w:p>
    <w:p w14:paraId="7BA30340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37C0A5E9">
      <w:pPr>
        <w:kinsoku w:val="0"/>
        <w:overflowPunct w:val="0"/>
        <w:ind w:right="114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8.4.3.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 xml:space="preserve">и лиц с </w:t>
      </w:r>
      <w:r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  <w:sz w:val="24"/>
          <w:szCs w:val="24"/>
        </w:rPr>
        <w:t>аппарата:</w:t>
      </w:r>
    </w:p>
    <w:p w14:paraId="74A9B8A1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2E1CE24A">
      <w:pPr>
        <w:spacing w:line="276" w:lineRule="auto"/>
        <w:jc w:val="both"/>
        <w:rPr>
          <w:i/>
          <w:sz w:val="24"/>
          <w:szCs w:val="24"/>
        </w:rPr>
      </w:pPr>
    </w:p>
    <w:p w14:paraId="2521F6A5">
      <w:pPr>
        <w:spacing w:line="276" w:lineRule="auto"/>
        <w:jc w:val="both"/>
        <w:rPr>
          <w:i/>
          <w:sz w:val="24"/>
          <w:szCs w:val="24"/>
        </w:rPr>
      </w:pPr>
    </w:p>
    <w:p w14:paraId="22FFCF8A">
      <w:pPr>
        <w:spacing w:line="276" w:lineRule="auto"/>
        <w:jc w:val="both"/>
        <w:rPr>
          <w:i/>
          <w:sz w:val="24"/>
          <w:szCs w:val="24"/>
        </w:rPr>
      </w:pPr>
    </w:p>
    <w:p w14:paraId="4AC9B26E">
      <w:pPr>
        <w:jc w:val="right"/>
        <w:rPr>
          <w:i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227BB857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к Рабочей программе дисциплины </w:t>
      </w:r>
    </w:p>
    <w:p w14:paraId="7F5B9B5F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</w:t>
      </w:r>
      <w:r>
        <w:rPr>
          <w:rFonts w:cs="Tahoma"/>
          <w:b/>
          <w:i/>
          <w:color w:val="000000"/>
          <w:sz w:val="24"/>
          <w:szCs w:val="24"/>
        </w:rPr>
        <w:t>Метрология</w:t>
      </w:r>
      <w:r>
        <w:rPr>
          <w:b/>
          <w:i/>
          <w:sz w:val="24"/>
          <w:szCs w:val="24"/>
        </w:rPr>
        <w:t>»</w:t>
      </w:r>
    </w:p>
    <w:p w14:paraId="74B75324">
      <w:pPr>
        <w:jc w:val="center"/>
        <w:rPr>
          <w:sz w:val="24"/>
          <w:szCs w:val="24"/>
        </w:rPr>
      </w:pPr>
    </w:p>
    <w:p w14:paraId="37FD74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117D800D">
      <w:pPr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высшего образования</w:t>
      </w:r>
    </w:p>
    <w:p w14:paraId="16A635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015BC9F3">
      <w:pPr>
        <w:jc w:val="center"/>
        <w:rPr>
          <w:sz w:val="24"/>
          <w:szCs w:val="24"/>
        </w:rPr>
      </w:pPr>
    </w:p>
    <w:p w14:paraId="395F29B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Кафедра </w:t>
      </w:r>
      <w:r>
        <w:rPr>
          <w:sz w:val="24"/>
          <w:szCs w:val="24"/>
          <w:u w:val="single"/>
        </w:rPr>
        <w:t>Биомеханики и информационных технологий</w:t>
      </w:r>
    </w:p>
    <w:p w14:paraId="12D06BC3">
      <w:pPr>
        <w:pBdr>
          <w:bottom w:val="single" w:color="auto" w:sz="12" w:space="0"/>
        </w:pBdr>
        <w:jc w:val="center"/>
        <w:rPr>
          <w:sz w:val="24"/>
          <w:szCs w:val="24"/>
        </w:rPr>
      </w:pPr>
    </w:p>
    <w:p w14:paraId="60C2D6B4">
      <w:pPr>
        <w:jc w:val="right"/>
        <w:rPr>
          <w:sz w:val="24"/>
          <w:szCs w:val="24"/>
        </w:rPr>
      </w:pPr>
    </w:p>
    <w:p w14:paraId="35DACE72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262EBA6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69B15309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12/25 от «19» мая 2025 г.</w:t>
      </w:r>
    </w:p>
    <w:p w14:paraId="52CB6FC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618B7078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3D668343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___________________А.П.Морозов</w:t>
      </w:r>
    </w:p>
    <w:p w14:paraId="20C668C0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«19» мая 2025 г.</w:t>
      </w:r>
    </w:p>
    <w:p w14:paraId="196A6BA3">
      <w:pPr>
        <w:jc w:val="right"/>
        <w:rPr>
          <w:sz w:val="24"/>
          <w:szCs w:val="24"/>
        </w:rPr>
      </w:pPr>
    </w:p>
    <w:p w14:paraId="22B01B7E">
      <w:pPr>
        <w:jc w:val="right"/>
        <w:rPr>
          <w:sz w:val="24"/>
          <w:szCs w:val="24"/>
        </w:rPr>
      </w:pPr>
    </w:p>
    <w:p w14:paraId="591B6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439C6319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дисциплине </w:t>
      </w:r>
    </w:p>
    <w:p w14:paraId="4EFFA867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Метрология</w:t>
      </w:r>
    </w:p>
    <w:p w14:paraId="5C63D3F0">
      <w:pPr>
        <w:jc w:val="center"/>
        <w:rPr>
          <w:sz w:val="24"/>
          <w:szCs w:val="24"/>
        </w:rPr>
      </w:pPr>
    </w:p>
    <w:p w14:paraId="7CC684C3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подготовки: </w:t>
      </w:r>
      <w:r>
        <w:rPr>
          <w:rFonts w:cs="Tahoma"/>
          <w:b/>
          <w:color w:val="000000"/>
          <w:sz w:val="24"/>
          <w:szCs w:val="24"/>
        </w:rPr>
        <w:t>49.03.02Физическая культура для лиц с отклонением в состоянии здоровья (адаптивная физическая культура)</w:t>
      </w:r>
    </w:p>
    <w:p w14:paraId="66E0203A">
      <w:pPr>
        <w:jc w:val="center"/>
        <w:rPr>
          <w:b/>
          <w:sz w:val="24"/>
          <w:szCs w:val="24"/>
        </w:rPr>
      </w:pPr>
    </w:p>
    <w:p w14:paraId="3F4146C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(уровень высшего образования – </w:t>
      </w:r>
      <w:r>
        <w:rPr>
          <w:i/>
          <w:sz w:val="24"/>
          <w:szCs w:val="24"/>
          <w:u w:val="single"/>
        </w:rPr>
        <w:t>бакалавриат</w:t>
      </w:r>
      <w:r>
        <w:rPr>
          <w:i/>
          <w:sz w:val="24"/>
          <w:szCs w:val="24"/>
        </w:rPr>
        <w:t>)</w:t>
      </w:r>
    </w:p>
    <w:p w14:paraId="46454E35">
      <w:pPr>
        <w:jc w:val="center"/>
        <w:rPr>
          <w:b/>
          <w:i/>
          <w:sz w:val="24"/>
          <w:szCs w:val="24"/>
        </w:rPr>
      </w:pPr>
    </w:p>
    <w:p w14:paraId="6BD62224">
      <w:pPr>
        <w:jc w:val="center"/>
        <w:rPr>
          <w:b/>
          <w:i/>
          <w:sz w:val="24"/>
          <w:szCs w:val="24"/>
        </w:rPr>
      </w:pPr>
    </w:p>
    <w:p w14:paraId="10E8A595">
      <w:pPr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ОПОП </w:t>
      </w:r>
    </w:p>
    <w:p w14:paraId="48250B30">
      <w:pPr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«Физическая реабилитация»</w:t>
      </w:r>
    </w:p>
    <w:p w14:paraId="502B03E8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«Лечебная физическая культура»</w:t>
      </w:r>
    </w:p>
    <w:p w14:paraId="1D41C276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«Адаптивный спорт»</w:t>
      </w:r>
    </w:p>
    <w:p w14:paraId="7ECDE0E9">
      <w:pPr>
        <w:jc w:val="center"/>
        <w:rPr>
          <w:b/>
          <w:i/>
          <w:sz w:val="24"/>
          <w:szCs w:val="24"/>
        </w:rPr>
      </w:pPr>
    </w:p>
    <w:p w14:paraId="4592C15F">
      <w:pPr>
        <w:jc w:val="center"/>
        <w:rPr>
          <w:b/>
          <w:sz w:val="24"/>
          <w:szCs w:val="24"/>
        </w:rPr>
      </w:pPr>
    </w:p>
    <w:p w14:paraId="670DE1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</w:t>
      </w:r>
    </w:p>
    <w:p w14:paraId="1A87871B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/заочная</w:t>
      </w:r>
    </w:p>
    <w:p w14:paraId="1AB4B6D3">
      <w:pPr>
        <w:jc w:val="center"/>
        <w:rPr>
          <w:sz w:val="24"/>
          <w:szCs w:val="24"/>
        </w:rPr>
      </w:pPr>
    </w:p>
    <w:p w14:paraId="5C56E063">
      <w:pPr>
        <w:jc w:val="right"/>
        <w:rPr>
          <w:sz w:val="24"/>
          <w:szCs w:val="24"/>
        </w:rPr>
      </w:pPr>
    </w:p>
    <w:p w14:paraId="75D283D5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281876AB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(протокол № 10 от «14» мая 2025.) </w:t>
      </w:r>
    </w:p>
    <w:p w14:paraId="4D8D545D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Зав. кафедрой, д-р пед. наук, профессор </w:t>
      </w:r>
    </w:p>
    <w:p w14:paraId="41EA503F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__________________А.Н. Фураев</w:t>
      </w:r>
    </w:p>
    <w:p w14:paraId="55156045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«14» мая 2025.</w:t>
      </w:r>
    </w:p>
    <w:p w14:paraId="47C61291">
      <w:pPr>
        <w:tabs>
          <w:tab w:val="left" w:pos="5245"/>
          <w:tab w:val="left" w:pos="5529"/>
        </w:tabs>
        <w:jc w:val="center"/>
        <w:rPr>
          <w:sz w:val="24"/>
          <w:szCs w:val="24"/>
        </w:rPr>
      </w:pPr>
    </w:p>
    <w:p w14:paraId="14C31EAB">
      <w:pPr>
        <w:jc w:val="center"/>
        <w:rPr>
          <w:sz w:val="24"/>
          <w:szCs w:val="24"/>
        </w:rPr>
      </w:pPr>
    </w:p>
    <w:p w14:paraId="1C7C3F5E">
      <w:pPr>
        <w:jc w:val="center"/>
        <w:rPr>
          <w:sz w:val="24"/>
          <w:szCs w:val="24"/>
        </w:rPr>
      </w:pPr>
    </w:p>
    <w:p w14:paraId="6597CA4B">
      <w:pPr>
        <w:jc w:val="center"/>
        <w:rPr>
          <w:sz w:val="24"/>
          <w:szCs w:val="24"/>
        </w:rPr>
      </w:pPr>
    </w:p>
    <w:p w14:paraId="0B389496">
      <w:pPr>
        <w:jc w:val="center"/>
        <w:rPr>
          <w:sz w:val="24"/>
          <w:szCs w:val="24"/>
        </w:rPr>
      </w:pPr>
    </w:p>
    <w:p w14:paraId="14A90334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Малаховка, 2025 год</w:t>
      </w:r>
    </w:p>
    <w:p w14:paraId="106C36B7">
      <w:pPr>
        <w:pStyle w:val="25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5882AB2D">
      <w:pPr>
        <w:pStyle w:val="25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27EDBA69">
      <w:pPr>
        <w:pStyle w:val="25"/>
        <w:numPr>
          <w:ilvl w:val="0"/>
          <w:numId w:val="9"/>
        </w:num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p w14:paraId="6615188C">
      <w:pPr>
        <w:pStyle w:val="25"/>
        <w:shd w:val="clear" w:color="auto" w:fill="FFFFFF"/>
        <w:ind w:left="1429"/>
        <w:jc w:val="both"/>
        <w:rPr>
          <w:b/>
          <w:color w:val="000000"/>
          <w:spacing w:val="-1"/>
          <w:sz w:val="24"/>
          <w:szCs w:val="24"/>
        </w:rPr>
      </w:pPr>
    </w:p>
    <w:tbl>
      <w:tblPr>
        <w:tblStyle w:val="8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52"/>
        <w:gridCol w:w="1945"/>
        <w:gridCol w:w="5130"/>
      </w:tblGrid>
      <w:tr w14:paraId="5F9CE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052" w:type="dxa"/>
            <w:vAlign w:val="center"/>
          </w:tcPr>
          <w:p w14:paraId="525B9ADC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945" w:type="dxa"/>
            <w:vAlign w:val="center"/>
          </w:tcPr>
          <w:p w14:paraId="1F50C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</w:t>
            </w:r>
          </w:p>
          <w:p w14:paraId="791F5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</w:t>
            </w:r>
          </w:p>
          <w:p w14:paraId="42C3096B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5130" w:type="dxa"/>
            <w:vAlign w:val="center"/>
          </w:tcPr>
          <w:p w14:paraId="4F4D32A6">
            <w:pPr>
              <w:ind w:left="-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5D32D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restart"/>
          </w:tcPr>
          <w:p w14:paraId="22AC7CD0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4</w:t>
            </w:r>
          </w:p>
          <w:p w14:paraId="4E3CEFC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контроль с использованием методов измерения и физического развития, функциональной подготовленности, психического состояния занимающихся, с учетом нозологических форм заболеваний занимающихся.</w:t>
            </w:r>
          </w:p>
          <w:p w14:paraId="12C6C829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6EF988D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76035F9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Осуществление отбора лиц с ограниченными возможностями здоровья (включая инвалидов) всех возрастных и нозологических групп в группы и секции этапа совершенствования спортивного мастерства, высшего спортивного мастерства (по виду спорта).</w:t>
            </w:r>
          </w:p>
          <w:p w14:paraId="7A76382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24563C5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подготовки со спортсменами спортивной сборной команды.</w:t>
            </w:r>
          </w:p>
          <w:p w14:paraId="1B54AFCB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restart"/>
          </w:tcPr>
          <w:p w14:paraId="1AE8B359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6C35247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педагогический контроль на занятиях; пользуется контрольно-измерительными приборами; выполняет анализ и обобщение результатов измерений.</w:t>
            </w:r>
          </w:p>
          <w:p w14:paraId="4DC3C4FD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6A68F1C1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теории и практики спортивной метрологии:</w:t>
            </w:r>
          </w:p>
          <w:p w14:paraId="570F5CC4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 методы измерения и приборное обеспечение, методы оценки двигательных качеств, анатомического анализа положений и движений тела человека, в том числе лиц с дефектологическими отклонениями;</w:t>
            </w:r>
          </w:p>
          <w:p w14:paraId="0366BB60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 основные слагаемые педагогического контроля и методы его проведения (контроль параметров движений, физических качеств, динамики функциональных сдвигов,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эффекта текущих воздействий и общих результатов тренировочного и образовательного процессов</w:t>
            </w:r>
            <w:r>
              <w:rPr>
                <w:sz w:val="24"/>
                <w:szCs w:val="24"/>
              </w:rPr>
              <w:t>);</w:t>
            </w:r>
          </w:p>
          <w:p w14:paraId="172F0222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нормативные требования и показатели физической подготовленности, представленные в федеральных стандартах по видам спорта, по уровням подготовленности, по состоянию здоровья;</w:t>
            </w:r>
          </w:p>
          <w:p w14:paraId="017184EF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математические методы анализа показателей в ИВАС: алгебры матриц, математической статистики;</w:t>
            </w:r>
          </w:p>
          <w:p w14:paraId="7B05693C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порядок составления документации по измерению и оценке состояния занимающихся.</w:t>
            </w:r>
          </w:p>
          <w:p w14:paraId="19A32DA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241AC1E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теорию и методы контроля физического, функционального и психического состояния занимающегося во время проведения занятий по общей физической и специальной подготовке, в том числе:</w:t>
            </w:r>
          </w:p>
          <w:p w14:paraId="318E504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контрольно-измерительные приборы и средства измерения;</w:t>
            </w:r>
          </w:p>
          <w:p w14:paraId="3BAB847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регистрировать и фиксировать контрольные показатели физической и функциональной подготовленности;</w:t>
            </w:r>
          </w:p>
          <w:p w14:paraId="3E04E786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систему тестов для контроля и оценки состояния занимающихся.</w:t>
            </w:r>
          </w:p>
        </w:tc>
      </w:tr>
      <w:tr w14:paraId="74B8F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039E8BA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74614F6D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5430F1CC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37B1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7755D26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32756181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5C2A7298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4D1E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2052" w:type="dxa"/>
            <w:vMerge w:val="continue"/>
            <w:vAlign w:val="center"/>
          </w:tcPr>
          <w:p w14:paraId="05410F2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BEEC8C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02990E9A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BF24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4372DB09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849CB1A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32016E5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303C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2052" w:type="dxa"/>
            <w:vMerge w:val="continue"/>
          </w:tcPr>
          <w:p w14:paraId="181D7E7B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3E89FFD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4F2895B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DD7A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restart"/>
          </w:tcPr>
          <w:p w14:paraId="243CCC7A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7</w:t>
            </w:r>
          </w:p>
          <w:p w14:paraId="4B7D2FC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функций.</w:t>
            </w:r>
          </w:p>
        </w:tc>
        <w:tc>
          <w:tcPr>
            <w:tcW w:w="1945" w:type="dxa"/>
            <w:vMerge w:val="restart"/>
          </w:tcPr>
          <w:p w14:paraId="1C9E956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0AD63510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спорта). </w:t>
            </w:r>
          </w:p>
        </w:tc>
        <w:tc>
          <w:tcPr>
            <w:tcW w:w="5130" w:type="dxa"/>
            <w:vMerge w:val="restart"/>
          </w:tcPr>
          <w:p w14:paraId="56BE5378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5E95065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план и реализует мониторинг требуемого показателя в ИВАС. Фиксирует данные измерений, выполняет статистическую обработку, определяет закономерность изменения, прогноз и возможность кризисного наступления.</w:t>
            </w:r>
          </w:p>
          <w:p w14:paraId="16206EEE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754C4C9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Методологию установления закономерностей изменения показателей в ИВАС: условий проведения мониторинга, контрольно-измерительных процедур, методов статистического анализа данных наблюдений.</w:t>
            </w:r>
          </w:p>
          <w:p w14:paraId="0B233C89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61D61B06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эксперимент, провести измерение требуемого показателя, установить закономерности изменения, предупредить и исключить наступление кризисных исходов.</w:t>
            </w:r>
          </w:p>
        </w:tc>
      </w:tr>
      <w:tr w14:paraId="21605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05D7F37A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48A44D70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623B8B6A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3A1E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080A6662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120661A5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19DCB895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F05B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34B88739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6285E04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75AB7DCA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6785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28BF79F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54B6B785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00AB4B67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2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11FA4F42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4ABF4D2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27FF9129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EF58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restart"/>
          </w:tcPr>
          <w:p w14:paraId="026B972B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12</w:t>
            </w:r>
          </w:p>
          <w:p w14:paraId="74930CAF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исследования.</w:t>
            </w:r>
          </w:p>
          <w:p w14:paraId="485A7B0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522EAA3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6344BE5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повышения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5F462E6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restart"/>
          </w:tcPr>
          <w:p w14:paraId="226FCEE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3660924A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Планирует и реализует эксперимент по исследованию эффективности используемых средств и методик тренировки в ИВАС.</w:t>
            </w:r>
          </w:p>
          <w:p w14:paraId="31D8E0B9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6831E9C1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Специфику планирования занятий ИВАС, его объективные и субъективные особенности; технологии мониторинга, фиксации и обработки показателей наблюдения, установления закономерностей их изменения.</w:t>
            </w:r>
          </w:p>
          <w:p w14:paraId="5DE17511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2D54F2D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Выполнять аналитическую обработку выбранных показателей, фактических данных и результатов наблюдения, определять уровни физической подготовленности, эффективности тренировочных, коррекционных и соревновательных воздействий.</w:t>
            </w:r>
          </w:p>
        </w:tc>
      </w:tr>
      <w:tr w14:paraId="66720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1B7D3DB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EB65EB7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255C7144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F91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40B3700A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3EDE169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691541FF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0870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43CFC673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14FCF323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47083286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EBC8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7796D113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6FDFBF82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75C2D6EF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5CDBA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309FEA1F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01E5793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5B68C1B2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2CC0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restart"/>
          </w:tcPr>
          <w:p w14:paraId="72A642D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ОПК – 13 </w:t>
            </w:r>
          </w:p>
          <w:p w14:paraId="6F5E4D79">
            <w:pPr>
              <w:ind w:left="4" w:right="19"/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      </w:r>
          </w:p>
        </w:tc>
        <w:tc>
          <w:tcPr>
            <w:tcW w:w="1945" w:type="dxa"/>
            <w:vMerge w:val="restart"/>
          </w:tcPr>
          <w:p w14:paraId="0FCF1D6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17A801C4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А/01.6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несовершеннолетних лиц.</w:t>
            </w:r>
          </w:p>
          <w:p w14:paraId="23586DA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12739B6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restart"/>
          </w:tcPr>
          <w:p w14:paraId="781C877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984E48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план контрольно-измерительных процедур анализа результатов реабилитации и абилитации лиц с нарушениями в состоянии здоровья, определяет сроки, дискретность и условия проведения контроля; готовит рекомендации для оптимизации результатов.</w:t>
            </w:r>
          </w:p>
          <w:p w14:paraId="7A3FC6DD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7BBCF28F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Технологию комплексного тестирования физического состояния лиц с дефектологическими изменениями здоровья, особенности и сроки процессов реабилитации и абилитации, эффективные сроки и дискретность контрольно-измерительных мероприятий.</w:t>
            </w:r>
          </w:p>
          <w:p w14:paraId="1AB255E8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469665C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план метрологического обеспечения курсов абилитации и реабилитации, качественного анализа и диагностики изменения показателей, повышения эффективности мероприятий курсов.</w:t>
            </w:r>
          </w:p>
        </w:tc>
      </w:tr>
      <w:tr w14:paraId="6B181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3801702C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A390AAC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695B3549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BBC4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1583EE12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0150DC05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1615572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0AEA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0FF0B32F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2016C614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24B9A2FE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C18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474270C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5AED3565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59264459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1BC9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2052" w:type="dxa"/>
            <w:vMerge w:val="continue"/>
          </w:tcPr>
          <w:p w14:paraId="53C7E8B4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</w:tcPr>
          <w:p w14:paraId="373731B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130" w:type="dxa"/>
            <w:vMerge w:val="continue"/>
          </w:tcPr>
          <w:p w14:paraId="5B7AD14E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0A95D896">
      <w:pPr>
        <w:pStyle w:val="25"/>
        <w:shd w:val="clear" w:color="auto" w:fill="FFFFFF"/>
        <w:ind w:left="1429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31A2A991">
      <w:pPr>
        <w:pStyle w:val="25"/>
        <w:numPr>
          <w:ilvl w:val="0"/>
          <w:numId w:val="9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Типовые контрольные задания:</w:t>
      </w:r>
    </w:p>
    <w:p w14:paraId="484FE68F">
      <w:pPr>
        <w:pStyle w:val="25"/>
        <w:shd w:val="clear" w:color="auto" w:fill="FFFFFF"/>
        <w:ind w:left="1429"/>
        <w:jc w:val="both"/>
        <w:rPr>
          <w:b/>
          <w:color w:val="000000"/>
          <w:spacing w:val="-1"/>
          <w:sz w:val="24"/>
          <w:szCs w:val="24"/>
        </w:rPr>
      </w:pPr>
    </w:p>
    <w:p w14:paraId="3C4CCF58">
      <w:pPr>
        <w:pStyle w:val="25"/>
        <w:numPr>
          <w:ilvl w:val="1"/>
          <w:numId w:val="9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Перечень вопросов для промежуточной аттестации.</w:t>
      </w:r>
    </w:p>
    <w:p w14:paraId="69BB432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500CF7E1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Предмет и задачи спортивной метрологии.</w:t>
      </w:r>
    </w:p>
    <w:p w14:paraId="1C8E471C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 каким из выполняемых тестов можно судить о развитии силовых качеств? Приведите примеры.</w:t>
      </w:r>
    </w:p>
    <w:p w14:paraId="194AC4E2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Понятие об измерении и единицах измерения.</w:t>
      </w:r>
    </w:p>
    <w:p w14:paraId="646FBF0F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Основные понятия квалиметрии (методы, требования, предъявляемые к квалиметрии).  Метод экспертных оценок. Методы проведения экспертизы в спорте.</w:t>
      </w:r>
    </w:p>
    <w:p w14:paraId="2E017BB1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Шкалы измерений (наименований, порядка, интервалов, отношений).</w:t>
      </w:r>
    </w:p>
    <w:p w14:paraId="09F2F59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Какой тест выбирается в качестве контрольного (критерия) при определении информативности теста? Требования, предъявляемые к критерию.</w:t>
      </w:r>
    </w:p>
    <w:p w14:paraId="48C475DA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 практически определить действительную информативность теста?</w:t>
      </w:r>
    </w:p>
    <w:p w14:paraId="33E9F76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Основные и производные единицы СИ. Размерность производных величин.</w:t>
      </w:r>
    </w:p>
    <w:p w14:paraId="31C5D22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Дать определение нормы. Виды норм (сколько, какие, привести пример) их использование в физическом воспитании и спорте.</w:t>
      </w:r>
    </w:p>
    <w:p w14:paraId="0D1C4644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Понятие о точности измерений и погрешностях. Виды погрешностей (абсолютная, относительная, систематическая и случайная). </w:t>
      </w:r>
    </w:p>
    <w:p w14:paraId="10C04A3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Для чего используются шкалы оценок? Объясните принцип стандартных шкал. Что такое перцентиль? Как используются перцентили в шкале? Как производится оценивание по шкале выбранных точек? Объясните принцип шкалы ГЦОЛИФКа.  </w:t>
      </w:r>
    </w:p>
    <w:p w14:paraId="3BECCE1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Понятие о классе точности прибора, тарировке, калибровке и рандомизации.</w:t>
      </w:r>
    </w:p>
    <w:p w14:paraId="06AB3096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Для чего используются шкалы оценок? Сформулируйте понятие шкалы оценок. </w:t>
      </w:r>
    </w:p>
    <w:p w14:paraId="70739101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Что называется составом и структурой измерительной системы? В чем отличие простой измерительной системы от сложной? Виды телеметрии и их применение в физическом воспитании и спорте. </w:t>
      </w:r>
    </w:p>
    <w:p w14:paraId="1C8EBB24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Значение и содержание выборочного метода для проведения исследований в ФВ и С.</w:t>
      </w:r>
    </w:p>
    <w:p w14:paraId="2AAE1D96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называется информативностью теста? Дать понятия диагностической и прогностической информативности. Дать определение эмпирической информативности. Привести пример из области спорта.</w:t>
      </w:r>
    </w:p>
    <w:p w14:paraId="74B1BE3C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такое управление? Как происходит процесс управления в спортивной практике?</w:t>
      </w:r>
    </w:p>
    <w:p w14:paraId="61DBED3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называется тестом? Какие требования предъявляются к тесту?  Какие тесты называются аутентичными?</w:t>
      </w:r>
    </w:p>
    <w:p w14:paraId="4D286D10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Понятие среднего арифметического и его свойства. Понятие среднего квадратического отклонения и его свойства.</w:t>
      </w:r>
    </w:p>
    <w:p w14:paraId="22ECD1FC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Дайте определение понятию тест. Приведите примеры тестов используемых на практике в вашем виде спорта. С какими измерительными методиками Вы знакомы?</w:t>
      </w:r>
    </w:p>
    <w:p w14:paraId="72407BD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Понятие ошибки репрезентативности. Объясните значение интервала ошибки репрезентативности.</w:t>
      </w:r>
    </w:p>
    <w:p w14:paraId="2EDC22BA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такое добротность теста? Как практически определяется добротность тестов?</w:t>
      </w:r>
    </w:p>
    <w:p w14:paraId="4E2D0CD1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Охарактеризуйте основные задачи оценивания.  Перечислите и дайте характеристику основным разновидностям шкал.</w:t>
      </w:r>
    </w:p>
    <w:p w14:paraId="31518033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называется надежностью теста? Перечислить причины, вызывающие вариацию результатов при повторном тестировании.</w:t>
      </w:r>
    </w:p>
    <w:p w14:paraId="1EAFE8F0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Что называется силой? Интегральные и дифференцированные показатели силовых качеств, их характеристика. Способы измерения.  Измерительные устройства для измерения силовых качеств. Добротность тестов силовых качеств. </w:t>
      </w:r>
    </w:p>
    <w:p w14:paraId="5D8812CE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В чем отличие гомогенного комплекса тестов от гетерогенного комплекса тестов? Приведите пример.</w:t>
      </w:r>
    </w:p>
    <w:p w14:paraId="48465DF3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Цель применения метода t-критерия Стьюдента. </w:t>
      </w:r>
    </w:p>
    <w:p w14:paraId="4E8F0972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 практически определить надежность теста? В чем отличие согласованности тестов от стабильности? В чем заключается эквивалентность тестов? Пути повышения надежности тестов.</w:t>
      </w:r>
    </w:p>
    <w:p w14:paraId="606A2FE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Что называется вариационным рядом? Графическое изображение вариационных рядов, цель построения графиков. </w:t>
      </w:r>
    </w:p>
    <w:p w14:paraId="64BCBAC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 каким параметрам можно производить оценку состояния сердечно-сосудистой системы человека? Приведите пример функциональных проб.</w:t>
      </w:r>
    </w:p>
    <w:p w14:paraId="37569340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Понятие коэффициента вариации и его свойства.</w:t>
      </w:r>
    </w:p>
    <w:p w14:paraId="0F5BDD1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Какие из выполненных вами тестов могут характеризовать скоростные качества спортсменов?</w:t>
      </w:r>
    </w:p>
    <w:p w14:paraId="523E535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Корреляционные поля и цель их построения. Перечислить и пояснить на примерах свойства коэффициентов корреляции. В чем отличие расчета рангового коэффициента корреляции от нормированного? </w:t>
      </w:r>
    </w:p>
    <w:p w14:paraId="3C10E89B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такое выносливость? Какие тесты используются для определения общей и специальной выносливости? Что называется коэффициентом выносливости и как он определяется?</w:t>
      </w:r>
    </w:p>
    <w:p w14:paraId="6FB869A2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Цель применения регрессионного анализа. Графический способ представления уравнения прямолинейной регрессии и его основные свойства.</w:t>
      </w:r>
    </w:p>
    <w:p w14:paraId="10B95833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Что такое гибкость? Какие выделяют виды гибкости? Способы измерения гибкости? От каких факторов зависят значения показателей гибкости?</w:t>
      </w:r>
    </w:p>
    <w:p w14:paraId="3179692E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Какие выборки называются связанными? Какие выборки называются несвязанными?</w:t>
      </w:r>
    </w:p>
    <w:p w14:paraId="19C4DC96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Методы самоконтроля в физической культуре.</w:t>
      </w:r>
    </w:p>
    <w:p w14:paraId="304F15EC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Какая связь между переменными называется корреляционной? Пояснить примерами.  Цель применения корреляционного анализа.</w:t>
      </w:r>
    </w:p>
    <w:p w14:paraId="6508D7BF">
      <w:pPr>
        <w:jc w:val="center"/>
        <w:rPr>
          <w:bCs/>
          <w:i/>
          <w:sz w:val="24"/>
          <w:szCs w:val="24"/>
        </w:rPr>
      </w:pPr>
    </w:p>
    <w:p w14:paraId="1F49B280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951927E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96DDC3D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06A702A8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01D891F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18225CE8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952E04F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B742118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3126933A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2FEAD523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EFF7AFA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0A1DABCE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2F54AF4A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ED57F39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3F7EA9A4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93EBCAF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6D98A0B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1291CD99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7E8914F6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BF60BEA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933F53C">
      <w:pPr>
        <w:pStyle w:val="25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3953E7EC">
      <w:pPr>
        <w:pStyle w:val="25"/>
        <w:numPr>
          <w:ilvl w:val="1"/>
          <w:numId w:val="9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2F51C81">
      <w:pPr>
        <w:numPr>
          <w:ilvl w:val="1"/>
          <w:numId w:val="9"/>
        </w:numPr>
        <w:shd w:val="clear" w:color="auto" w:fill="FFFFFF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Тестовые задания.</w:t>
      </w:r>
    </w:p>
    <w:p w14:paraId="70535D8C">
      <w:pPr>
        <w:framePr w:hSpace="180" w:wrap="around" w:vAnchor="text" w:hAnchor="text" w:y="1"/>
        <w:suppressOverlap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Раздел 1.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Основы теории комплексного контроля в физической культуре и спорте</w:t>
      </w:r>
    </w:p>
    <w:p w14:paraId="4938B826">
      <w:pPr>
        <w:framePr w:hSpace="180" w:wrap="around" w:vAnchor="text" w:hAnchor="text" w:y="1"/>
        <w:suppressOverlap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Теоретические основы спортивной метрологии.</w:t>
      </w:r>
    </w:p>
    <w:p w14:paraId="1FFD600D">
      <w:pPr>
        <w:framePr w:hSpace="180" w:wrap="around" w:vAnchor="text" w:hAnchor="text" w:y="1"/>
        <w:suppressOverlap/>
        <w:numPr>
          <w:ilvl w:val="0"/>
          <w:numId w:val="11"/>
        </w:numPr>
        <w:ind w:left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Спортивная метрология – это: </w:t>
      </w:r>
    </w:p>
    <w:p w14:paraId="565A88D2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1. Наука об измерениях, а так же методах и средствах, которые обеспечивают их точность и единство.</w:t>
      </w:r>
    </w:p>
    <w:p w14:paraId="6A3FBFAC">
      <w:pPr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2. Наука об измерениях в физической культуре и спорте.</w:t>
      </w:r>
    </w:p>
    <w:p w14:paraId="2AA90C17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 Наука о сборе, обработке и анализе информации об исследуемых объектах.</w:t>
      </w:r>
    </w:p>
    <w:p w14:paraId="3241A9B2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4. Наука о законах механического движения в живых системах.</w:t>
      </w:r>
    </w:p>
    <w:p w14:paraId="1C17D540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595CCBF2">
      <w:pPr>
        <w:framePr w:hSpace="180" w:wrap="around" w:vAnchor="text" w:hAnchor="text" w:y="1"/>
        <w:suppressOverlap/>
        <w:numPr>
          <w:ilvl w:val="0"/>
          <w:numId w:val="11"/>
        </w:numPr>
        <w:tabs>
          <w:tab w:val="left" w:pos="-54"/>
          <w:tab w:val="left" w:pos="105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Что такое измерение ?</w:t>
      </w:r>
    </w:p>
    <w:p w14:paraId="5808D8A2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1. Это нахождение физической величины.</w:t>
      </w:r>
    </w:p>
    <w:p w14:paraId="666B90E5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2. Это познавательный процесс, заключающийся в сравнении опытным путем изучаемой величины с величиной, принятой за единицу сравнения.</w:t>
      </w:r>
    </w:p>
    <w:p w14:paraId="47A29D6C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 Это процесс, содержание которого – получение информации о количественном значении интересующей нас физической величины.</w:t>
      </w:r>
    </w:p>
    <w:p w14:paraId="447E1838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4. Это нахождение соотношения физических величин, показывающее, как изменяется единица какой-либо физической величины по отношению к основным единицам измерения.</w:t>
      </w:r>
    </w:p>
    <w:p w14:paraId="3473E9F8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5DE3AFD3">
      <w:pPr>
        <w:framePr w:hSpace="180" w:wrap="around" w:vAnchor="text" w:hAnchor="text" w:y="1"/>
        <w:suppressOverlap/>
        <w:numPr>
          <w:ilvl w:val="0"/>
          <w:numId w:val="11"/>
        </w:numPr>
        <w:tabs>
          <w:tab w:val="left" w:pos="-54"/>
          <w:tab w:val="left" w:pos="105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В каком году была принята международная система единиц («СИ») на Международной генеральной конференции по мерам и весам?</w:t>
      </w:r>
    </w:p>
    <w:p w14:paraId="02DD1E9A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1. 1900</w:t>
      </w:r>
    </w:p>
    <w:p w14:paraId="77EBB177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2. 1865</w:t>
      </w:r>
    </w:p>
    <w:p w14:paraId="280412ED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3. 1960</w:t>
      </w:r>
    </w:p>
    <w:p w14:paraId="3F56DFD8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4. 1878</w:t>
      </w:r>
    </w:p>
    <w:p w14:paraId="02D641D5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70A82C1E">
      <w:pPr>
        <w:framePr w:hSpace="180" w:wrap="around" w:vAnchor="text" w:hAnchor="text" w:y="1"/>
        <w:suppressOverlap/>
        <w:numPr>
          <w:ilvl w:val="0"/>
          <w:numId w:val="11"/>
        </w:numPr>
        <w:tabs>
          <w:tab w:val="left" w:pos="-54"/>
          <w:tab w:val="left" w:pos="105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Какие семь независимых друг от друга основных единиц  включает международная система единиц (СИ)? </w:t>
      </w:r>
    </w:p>
    <w:p w14:paraId="7EB16D63">
      <w:pPr>
        <w:framePr w:hSpace="180" w:wrap="around" w:vAnchor="text" w:hAnchor="text" w:y="1"/>
        <w:suppressOverlap/>
        <w:numPr>
          <w:ilvl w:val="0"/>
          <w:numId w:val="12"/>
        </w:numPr>
        <w:tabs>
          <w:tab w:val="left" w:pos="-54"/>
          <w:tab w:val="left" w:pos="284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Метр, килограмм, секунда, ампер, кельвин, моль, кандела</w:t>
      </w:r>
    </w:p>
    <w:p w14:paraId="77BE74DC">
      <w:pPr>
        <w:framePr w:hSpace="180" w:wrap="around" w:vAnchor="text" w:hAnchor="text" w:y="1"/>
        <w:suppressOverlap/>
        <w:numPr>
          <w:ilvl w:val="0"/>
          <w:numId w:val="12"/>
        </w:numPr>
        <w:tabs>
          <w:tab w:val="left" w:pos="-54"/>
          <w:tab w:val="left" w:pos="284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метр, килограмм, секунда, ньютон, ампер, кельвин, моль</w:t>
      </w:r>
    </w:p>
    <w:p w14:paraId="60960C8A">
      <w:pPr>
        <w:framePr w:hSpace="180" w:wrap="around" w:vAnchor="text" w:hAnchor="text" w:y="1"/>
        <w:suppressOverlap/>
        <w:numPr>
          <w:ilvl w:val="0"/>
          <w:numId w:val="12"/>
        </w:numPr>
        <w:tabs>
          <w:tab w:val="left" w:pos="-54"/>
          <w:tab w:val="left" w:pos="284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метр, килограмм, литр, паскаль, герц, ньютон, ват</w:t>
      </w:r>
    </w:p>
    <w:p w14:paraId="776BE445">
      <w:pPr>
        <w:framePr w:hSpace="180" w:wrap="around" w:vAnchor="text" w:hAnchor="text" w:y="1"/>
        <w:suppressOverlap/>
        <w:numPr>
          <w:ilvl w:val="0"/>
          <w:numId w:val="12"/>
        </w:numPr>
        <w:tabs>
          <w:tab w:val="left" w:pos="-54"/>
          <w:tab w:val="left" w:pos="284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метр, кельвин, ампер, литр, моль, паскаль, ньютон</w:t>
      </w:r>
    </w:p>
    <w:p w14:paraId="0121189E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6DBA0816">
      <w:pPr>
        <w:framePr w:hSpace="180" w:wrap="around" w:vAnchor="text" w:hAnchor="text" w:y="1"/>
        <w:suppressOverlap/>
        <w:numPr>
          <w:ilvl w:val="0"/>
          <w:numId w:val="13"/>
        </w:numPr>
        <w:tabs>
          <w:tab w:val="left" w:pos="-54"/>
          <w:tab w:val="left" w:pos="105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Где проводилась  Международная генеральная конференции по мерам и весам?</w:t>
      </w:r>
    </w:p>
    <w:p w14:paraId="14D53805">
      <w:pPr>
        <w:framePr w:hSpace="180" w:wrap="around" w:vAnchor="text" w:hAnchor="text" w:y="1"/>
        <w:suppressOverlap/>
        <w:numPr>
          <w:ilvl w:val="0"/>
          <w:numId w:val="14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 Англии</w:t>
      </w:r>
    </w:p>
    <w:p w14:paraId="52D2D8C7">
      <w:pPr>
        <w:framePr w:hSpace="180" w:wrap="around" w:vAnchor="text" w:hAnchor="text" w:y="1"/>
        <w:suppressOverlap/>
        <w:numPr>
          <w:ilvl w:val="0"/>
          <w:numId w:val="14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 Швеции</w:t>
      </w:r>
    </w:p>
    <w:p w14:paraId="7DD336A3">
      <w:pPr>
        <w:numPr>
          <w:ilvl w:val="0"/>
          <w:numId w:val="14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 Париже</w:t>
      </w:r>
    </w:p>
    <w:p w14:paraId="2AE3FE15">
      <w:pPr>
        <w:numPr>
          <w:ilvl w:val="0"/>
          <w:numId w:val="14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 России</w:t>
      </w:r>
    </w:p>
    <w:p w14:paraId="079730A4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называется прибор для измерения углов?</w:t>
      </w:r>
    </w:p>
    <w:p w14:paraId="4E31C238">
      <w:pPr>
        <w:framePr w:hSpace="180" w:wrap="around" w:vAnchor="text" w:hAnchor="text" w:y="1"/>
        <w:suppressOverlap/>
        <w:numPr>
          <w:ilvl w:val="0"/>
          <w:numId w:val="15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Гониометр.</w:t>
      </w:r>
    </w:p>
    <w:p w14:paraId="65F4B27C">
      <w:pPr>
        <w:framePr w:hSpace="180" w:wrap="around" w:vAnchor="text" w:hAnchor="text" w:y="1"/>
        <w:suppressOverlap/>
        <w:numPr>
          <w:ilvl w:val="0"/>
          <w:numId w:val="15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Динамометр.</w:t>
      </w:r>
    </w:p>
    <w:p w14:paraId="77703E92">
      <w:pPr>
        <w:framePr w:hSpace="180" w:wrap="around" w:vAnchor="text" w:hAnchor="text" w:y="1"/>
        <w:suppressOverlap/>
        <w:numPr>
          <w:ilvl w:val="0"/>
          <w:numId w:val="15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Хронометр.</w:t>
      </w:r>
    </w:p>
    <w:p w14:paraId="281D6D16">
      <w:pPr>
        <w:framePr w:hSpace="180" w:wrap="around" w:vAnchor="text" w:hAnchor="text" w:y="1"/>
        <w:suppressOverlap/>
        <w:numPr>
          <w:ilvl w:val="0"/>
          <w:numId w:val="15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Спидограф.</w:t>
      </w:r>
    </w:p>
    <w:p w14:paraId="0BEEBD30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</w:p>
    <w:p w14:paraId="60DC85E5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называется прибор, с помощью которого измеряют силу?</w:t>
      </w:r>
    </w:p>
    <w:p w14:paraId="07098985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Спидограф.</w:t>
      </w:r>
    </w:p>
    <w:p w14:paraId="13ED794D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Гониометр.</w:t>
      </w:r>
    </w:p>
    <w:p w14:paraId="18534B7A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Динамометр.</w:t>
      </w:r>
    </w:p>
    <w:p w14:paraId="4E834C41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Хронометр.</w:t>
      </w:r>
    </w:p>
    <w:p w14:paraId="1E1137A7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</w:p>
    <w:p w14:paraId="1590B393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называются приборы – показатели времени?</w:t>
      </w:r>
    </w:p>
    <w:p w14:paraId="6B45C0D4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Гониометры.</w:t>
      </w:r>
    </w:p>
    <w:p w14:paraId="6E036838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Динамометры.</w:t>
      </w:r>
    </w:p>
    <w:p w14:paraId="13C21911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Спидографы.</w:t>
      </w:r>
    </w:p>
    <w:p w14:paraId="18486A3C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Хронометры.</w:t>
      </w:r>
    </w:p>
    <w:p w14:paraId="2D203718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</w:p>
    <w:p w14:paraId="47EE6F81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называется прибор для измерения скорости передвижения спортсмена?</w:t>
      </w:r>
    </w:p>
    <w:p w14:paraId="21389543">
      <w:pPr>
        <w:framePr w:hSpace="180" w:wrap="around" w:vAnchor="text" w:hAnchor="text" w:y="1"/>
        <w:suppressOverlap/>
        <w:numPr>
          <w:ilvl w:val="0"/>
          <w:numId w:val="16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Спидограф.</w:t>
      </w:r>
    </w:p>
    <w:p w14:paraId="12C2E650">
      <w:pPr>
        <w:framePr w:hSpace="180" w:wrap="around" w:vAnchor="text" w:hAnchor="text" w:y="1"/>
        <w:suppressOverlap/>
        <w:numPr>
          <w:ilvl w:val="0"/>
          <w:numId w:val="16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Акселерометр.</w:t>
      </w:r>
    </w:p>
    <w:p w14:paraId="5A0A3CAA">
      <w:pPr>
        <w:framePr w:hSpace="180" w:wrap="around" w:vAnchor="text" w:hAnchor="text" w:y="1"/>
        <w:suppressOverlap/>
        <w:numPr>
          <w:ilvl w:val="0"/>
          <w:numId w:val="16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Миограф.</w:t>
      </w:r>
    </w:p>
    <w:p w14:paraId="55C62909">
      <w:pPr>
        <w:framePr w:hSpace="180" w:wrap="around" w:vAnchor="text" w:hAnchor="text" w:y="1"/>
        <w:suppressOverlap/>
        <w:numPr>
          <w:ilvl w:val="0"/>
          <w:numId w:val="16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Хронометр.</w:t>
      </w:r>
    </w:p>
    <w:p w14:paraId="2E2131F6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</w:p>
    <w:p w14:paraId="4A866F3A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называется прибор для измерения ускорения?</w:t>
      </w:r>
    </w:p>
    <w:p w14:paraId="2265DB24">
      <w:pPr>
        <w:framePr w:hSpace="180" w:wrap="around" w:vAnchor="text" w:hAnchor="text" w:y="1"/>
        <w:suppressOverlap/>
        <w:numPr>
          <w:ilvl w:val="0"/>
          <w:numId w:val="17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Миограф.</w:t>
      </w:r>
    </w:p>
    <w:p w14:paraId="3894AA1A">
      <w:pPr>
        <w:framePr w:hSpace="180" w:wrap="around" w:vAnchor="text" w:hAnchor="text" w:y="1"/>
        <w:suppressOverlap/>
        <w:numPr>
          <w:ilvl w:val="0"/>
          <w:numId w:val="17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Гониометр.</w:t>
      </w:r>
    </w:p>
    <w:p w14:paraId="3A4E7FDD">
      <w:pPr>
        <w:framePr w:hSpace="180" w:wrap="around" w:vAnchor="text" w:hAnchor="text" w:y="1"/>
        <w:suppressOverlap/>
        <w:numPr>
          <w:ilvl w:val="0"/>
          <w:numId w:val="17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Акселерометр.</w:t>
      </w:r>
    </w:p>
    <w:p w14:paraId="708C01A5">
      <w:pPr>
        <w:framePr w:hSpace="180" w:wrap="around" w:vAnchor="text" w:hAnchor="text" w:y="1"/>
        <w:suppressOverlap/>
        <w:numPr>
          <w:ilvl w:val="0"/>
          <w:numId w:val="17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Динамометр.</w:t>
      </w:r>
    </w:p>
    <w:p w14:paraId="46281845">
      <w:pPr>
        <w:framePr w:hSpace="180" w:wrap="around" w:vAnchor="text" w:hAnchor="text" w:y="1"/>
        <w:suppressOverlap/>
        <w:contextualSpacing/>
        <w:jc w:val="both"/>
        <w:rPr>
          <w:sz w:val="24"/>
          <w:szCs w:val="24"/>
        </w:rPr>
      </w:pPr>
    </w:p>
    <w:p w14:paraId="0B37D654">
      <w:pPr>
        <w:framePr w:hSpace="180" w:wrap="around" w:vAnchor="text" w:hAnchor="text" w:y="1"/>
        <w:suppressOverlap/>
        <w:numPr>
          <w:ilvl w:val="0"/>
          <w:numId w:val="13"/>
        </w:numPr>
        <w:ind w:left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называется прибор для измерения напряжения мышц?</w:t>
      </w:r>
    </w:p>
    <w:p w14:paraId="7825FE06">
      <w:pPr>
        <w:framePr w:hSpace="180" w:wrap="around" w:vAnchor="text" w:hAnchor="text" w:y="1"/>
        <w:suppressOverlap/>
        <w:numPr>
          <w:ilvl w:val="0"/>
          <w:numId w:val="18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Хронометр.</w:t>
      </w:r>
    </w:p>
    <w:p w14:paraId="648F1E25">
      <w:pPr>
        <w:framePr w:hSpace="180" w:wrap="around" w:vAnchor="text" w:hAnchor="text" w:y="1"/>
        <w:suppressOverlap/>
        <w:numPr>
          <w:ilvl w:val="0"/>
          <w:numId w:val="18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Акселерометр.</w:t>
      </w:r>
    </w:p>
    <w:p w14:paraId="618455EB">
      <w:pPr>
        <w:framePr w:hSpace="180" w:wrap="around" w:vAnchor="text" w:hAnchor="text" w:y="1"/>
        <w:suppressOverlap/>
        <w:numPr>
          <w:ilvl w:val="0"/>
          <w:numId w:val="18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Спидограф.</w:t>
      </w:r>
    </w:p>
    <w:p w14:paraId="2CE10877">
      <w:pPr>
        <w:framePr w:hSpace="180" w:wrap="around" w:vAnchor="text" w:hAnchor="text" w:y="1"/>
        <w:suppressOverlap/>
        <w:numPr>
          <w:ilvl w:val="0"/>
          <w:numId w:val="18"/>
        </w:numPr>
        <w:tabs>
          <w:tab w:val="left" w:pos="284"/>
          <w:tab w:val="clear" w:pos="720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Миограф.</w:t>
      </w:r>
    </w:p>
    <w:p w14:paraId="500E8CE1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593F70CC">
      <w:pPr>
        <w:framePr w:hSpace="180" w:wrap="around" w:vAnchor="text" w:hAnchor="text" w:y="1"/>
        <w:suppressOverlap/>
        <w:tabs>
          <w:tab w:val="left" w:pos="-54"/>
          <w:tab w:val="left" w:pos="10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Основы теории измерений</w:t>
      </w:r>
    </w:p>
    <w:p w14:paraId="71D732E0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b/>
          <w:sz w:val="24"/>
          <w:szCs w:val="24"/>
        </w:rPr>
      </w:pPr>
    </w:p>
    <w:p w14:paraId="67C7A360">
      <w:pPr>
        <w:framePr w:hSpace="180" w:wrap="around" w:vAnchor="text" w:hAnchor="text" w:y="1"/>
        <w:suppressOverlap/>
        <w:numPr>
          <w:ilvl w:val="0"/>
          <w:numId w:val="19"/>
        </w:numPr>
        <w:tabs>
          <w:tab w:val="left" w:pos="-54"/>
          <w:tab w:val="left" w:pos="105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 измерения неизбежно содержит погрешность, величина которой тем меньше, чем точнее:</w:t>
      </w:r>
    </w:p>
    <w:p w14:paraId="70D37835">
      <w:pPr>
        <w:framePr w:hSpace="180" w:wrap="around" w:vAnchor="text" w:hAnchor="text" w:y="1"/>
        <w:suppressOverlap/>
        <w:numPr>
          <w:ilvl w:val="0"/>
          <w:numId w:val="19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метод измерения,</w:t>
      </w:r>
    </w:p>
    <w:p w14:paraId="7BB77D64">
      <w:pPr>
        <w:framePr w:hSpace="180" w:wrap="around" w:vAnchor="text" w:hAnchor="text" w:y="1"/>
        <w:suppressOverlap/>
        <w:numPr>
          <w:ilvl w:val="0"/>
          <w:numId w:val="19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измерительный прибор, </w:t>
      </w:r>
    </w:p>
    <w:p w14:paraId="49525426">
      <w:pPr>
        <w:framePr w:hSpace="180" w:wrap="around" w:vAnchor="text" w:hAnchor="text" w:y="1"/>
        <w:suppressOverlap/>
        <w:numPr>
          <w:ilvl w:val="0"/>
          <w:numId w:val="19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метод измерения и измерительный прибор, </w:t>
      </w:r>
    </w:p>
    <w:p w14:paraId="76730227">
      <w:pPr>
        <w:framePr w:hSpace="180" w:wrap="around" w:vAnchor="text" w:hAnchor="text" w:y="1"/>
        <w:suppressOverlap/>
        <w:numPr>
          <w:ilvl w:val="0"/>
          <w:numId w:val="19"/>
        </w:numPr>
        <w:tabs>
          <w:tab w:val="left" w:pos="-54"/>
          <w:tab w:val="left" w:pos="284"/>
          <w:tab w:val="left" w:pos="105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методика подготовки к измерению</w:t>
      </w:r>
    </w:p>
    <w:p w14:paraId="352695E5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24513242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Погрешностью называют:</w:t>
      </w:r>
    </w:p>
    <w:p w14:paraId="5A01CD11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1.Отклонение результата измерений от истинного значения измеряемой величины.</w:t>
      </w:r>
    </w:p>
    <w:p w14:paraId="1224DCC5">
      <w:pPr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2.Отклонение результата измерений от истинного значения шкалы прибора.</w:t>
      </w:r>
    </w:p>
    <w:p w14:paraId="2B363202">
      <w:pPr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3.Отклонение результата измерений от измеряемой величины.</w:t>
      </w:r>
    </w:p>
    <w:p w14:paraId="5929324B">
      <w:pPr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 xml:space="preserve">4. Отклонение результата измерений от истинного значения измеряемой величины, </w:t>
      </w:r>
      <w:r>
        <w:rPr>
          <w:bCs/>
          <w:sz w:val="24"/>
          <w:szCs w:val="24"/>
        </w:rPr>
        <w:t>величина которой не изменяется от измерения к измерению.</w:t>
      </w:r>
    </w:p>
    <w:p w14:paraId="1C7B5099">
      <w:pPr>
        <w:tabs>
          <w:tab w:val="left" w:pos="-54"/>
          <w:tab w:val="left" w:pos="1055"/>
        </w:tabs>
        <w:rPr>
          <w:sz w:val="24"/>
          <w:szCs w:val="24"/>
        </w:rPr>
      </w:pPr>
    </w:p>
    <w:p w14:paraId="41CFBFE5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Перечислите виды погрешностей:</w:t>
      </w:r>
    </w:p>
    <w:p w14:paraId="5A018483">
      <w:pPr>
        <w:framePr w:hSpace="180" w:wrap="around" w:vAnchor="text" w:hAnchor="text" w:y="1"/>
        <w:suppressOverlap/>
        <w:numPr>
          <w:ilvl w:val="0"/>
          <w:numId w:val="20"/>
        </w:numPr>
        <w:tabs>
          <w:tab w:val="left" w:pos="-54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Абсолютная погрешность, случайная погрешность; </w:t>
      </w:r>
    </w:p>
    <w:p w14:paraId="07458B02">
      <w:pPr>
        <w:framePr w:hSpace="180" w:wrap="around" w:vAnchor="text" w:hAnchor="text" w:y="1"/>
        <w:suppressOverlap/>
        <w:numPr>
          <w:ilvl w:val="0"/>
          <w:numId w:val="20"/>
        </w:numPr>
        <w:tabs>
          <w:tab w:val="left" w:pos="-54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Систематическая погрешность, относительная погрешность;</w:t>
      </w:r>
    </w:p>
    <w:p w14:paraId="11F2710B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 Действительная относительная погрешность, приведенная относительная погрешность;</w:t>
      </w:r>
    </w:p>
    <w:p w14:paraId="1CE77802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4. Абсолютная погрешность, относительная погрешность, систематическая и случайная.</w:t>
      </w:r>
    </w:p>
    <w:p w14:paraId="76F3A35D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7BCF214A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Что называется калибровкой?</w:t>
      </w:r>
    </w:p>
    <w:p w14:paraId="543D137C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1. Превращение систематической погрешности в случайную.</w:t>
      </w:r>
    </w:p>
    <w:p w14:paraId="462162C6">
      <w:pPr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2. Определение погрешностей и величины поправок показаний измерительных приборов.</w:t>
      </w:r>
    </w:p>
    <w:p w14:paraId="09D720E5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3. Проверка показаний измерительных приборов путем сравнения их с показаниями эталонов во всем диапазоне возможных значений измеряемой величины.</w:t>
      </w:r>
    </w:p>
    <w:p w14:paraId="1D15B84D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  <w:r>
        <w:rPr>
          <w:sz w:val="24"/>
          <w:szCs w:val="24"/>
        </w:rPr>
        <w:t>4. Определение погрешностей показаний измерительных приборов.</w:t>
      </w:r>
    </w:p>
    <w:p w14:paraId="654C23E8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350A757E">
      <w:pPr>
        <w:framePr w:hSpace="180" w:wrap="around" w:vAnchor="text" w:hAnchor="text" w:y="1"/>
        <w:suppressOverlap/>
        <w:tabs>
          <w:tab w:val="left" w:pos="-54"/>
          <w:tab w:val="left" w:pos="1055"/>
        </w:tabs>
        <w:rPr>
          <w:sz w:val="24"/>
          <w:szCs w:val="24"/>
        </w:rPr>
      </w:pPr>
    </w:p>
    <w:p w14:paraId="6D4A201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Дорисуйте схему измерительной системы, соединив её элементы стрелками.</w:t>
      </w:r>
    </w:p>
    <w:p w14:paraId="4FBCF5FB">
      <w:pPr>
        <w:rPr>
          <w:sz w:val="24"/>
          <w:szCs w:val="24"/>
        </w:rPr>
      </w:pPr>
    </w:p>
    <w:p w14:paraId="1F3574E1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089400" cy="1924050"/>
            <wp:effectExtent l="0" t="0" r="6350" b="0"/>
            <wp:docPr id="6" name="Рисунок 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9548">
      <w:pPr>
        <w:rPr>
          <w:sz w:val="24"/>
          <w:szCs w:val="24"/>
        </w:rPr>
      </w:pPr>
    </w:p>
    <w:p w14:paraId="6358D8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Перечислите основные виды телеметрии применяемые в физическом воспитании и спорте. </w:t>
      </w:r>
    </w:p>
    <w:p w14:paraId="626A1B33">
      <w:pPr>
        <w:numPr>
          <w:ilvl w:val="0"/>
          <w:numId w:val="21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Фототелеметрия, проводная телеметрия.</w:t>
      </w:r>
    </w:p>
    <w:p w14:paraId="1BA2601A">
      <w:pPr>
        <w:numPr>
          <w:ilvl w:val="0"/>
          <w:numId w:val="21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Акустическая телеметрия, проводная телеметрия, фототелеметрия.</w:t>
      </w:r>
    </w:p>
    <w:p w14:paraId="3F4D807D">
      <w:pPr>
        <w:numPr>
          <w:ilvl w:val="0"/>
          <w:numId w:val="21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Радиотелеметрия, фототелеметрия.</w:t>
      </w:r>
    </w:p>
    <w:p w14:paraId="1B471A59">
      <w:pPr>
        <w:numPr>
          <w:ilvl w:val="0"/>
          <w:numId w:val="21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Фототелеметрия, акустическая телеметрия, проводная телеметрия, радиотелеметрия.</w:t>
      </w:r>
    </w:p>
    <w:p w14:paraId="11CA8121">
      <w:pPr>
        <w:rPr>
          <w:b/>
          <w:sz w:val="24"/>
          <w:szCs w:val="24"/>
        </w:rPr>
      </w:pPr>
    </w:p>
    <w:p w14:paraId="20C89CB1">
      <w:pPr>
        <w:rPr>
          <w:b/>
          <w:sz w:val="24"/>
          <w:szCs w:val="24"/>
        </w:rPr>
      </w:pPr>
    </w:p>
    <w:p w14:paraId="4B2FF3A3">
      <w:pPr>
        <w:rPr>
          <w:b/>
          <w:sz w:val="24"/>
          <w:szCs w:val="24"/>
        </w:rPr>
      </w:pPr>
    </w:p>
    <w:p w14:paraId="09A29D0B">
      <w:pPr>
        <w:rPr>
          <w:b/>
          <w:sz w:val="24"/>
          <w:szCs w:val="24"/>
        </w:rPr>
      </w:pPr>
    </w:p>
    <w:p w14:paraId="3E6F66E5">
      <w:pPr>
        <w:rPr>
          <w:b/>
          <w:sz w:val="24"/>
          <w:szCs w:val="24"/>
        </w:rPr>
      </w:pPr>
    </w:p>
    <w:p w14:paraId="52CB25FF">
      <w:pPr>
        <w:rPr>
          <w:b/>
          <w:sz w:val="24"/>
          <w:szCs w:val="24"/>
        </w:rPr>
      </w:pPr>
    </w:p>
    <w:p w14:paraId="567D9A6D">
      <w:pPr>
        <w:rPr>
          <w:b/>
          <w:sz w:val="24"/>
          <w:szCs w:val="24"/>
        </w:rPr>
      </w:pPr>
    </w:p>
    <w:p w14:paraId="2B9A2BEE">
      <w:pPr>
        <w:rPr>
          <w:b/>
          <w:sz w:val="24"/>
          <w:szCs w:val="24"/>
        </w:rPr>
      </w:pPr>
    </w:p>
    <w:p w14:paraId="54940541">
      <w:pPr>
        <w:rPr>
          <w:b/>
          <w:sz w:val="24"/>
          <w:szCs w:val="24"/>
        </w:rPr>
      </w:pPr>
    </w:p>
    <w:p w14:paraId="4D9A6681">
      <w:pPr>
        <w:rPr>
          <w:b/>
          <w:sz w:val="24"/>
          <w:szCs w:val="24"/>
        </w:rPr>
      </w:pPr>
    </w:p>
    <w:p w14:paraId="375B3F2D">
      <w:pPr>
        <w:rPr>
          <w:b/>
          <w:sz w:val="24"/>
          <w:szCs w:val="24"/>
        </w:rPr>
      </w:pPr>
    </w:p>
    <w:p w14:paraId="429372CB">
      <w:pPr>
        <w:rPr>
          <w:b/>
          <w:sz w:val="24"/>
          <w:szCs w:val="24"/>
        </w:rPr>
      </w:pPr>
    </w:p>
    <w:p w14:paraId="2DA7C098">
      <w:pPr>
        <w:rPr>
          <w:b/>
          <w:sz w:val="24"/>
          <w:szCs w:val="24"/>
        </w:rPr>
      </w:pPr>
    </w:p>
    <w:p w14:paraId="179461CF">
      <w:pPr>
        <w:rPr>
          <w:b/>
          <w:sz w:val="24"/>
          <w:szCs w:val="24"/>
        </w:rPr>
      </w:pPr>
    </w:p>
    <w:p w14:paraId="32790CD4">
      <w:pPr>
        <w:jc w:val="center"/>
        <w:rPr>
          <w:b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8EDF7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Основы теории тестов.</w:t>
      </w:r>
    </w:p>
    <w:p w14:paraId="0C3EFAED">
      <w:pPr>
        <w:rPr>
          <w:b/>
          <w:sz w:val="24"/>
          <w:szCs w:val="24"/>
        </w:rPr>
      </w:pPr>
    </w:p>
    <w:p w14:paraId="672CFEA2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b/>
          <w:sz w:val="24"/>
          <w:szCs w:val="24"/>
        </w:rPr>
        <w:t>Что называется тестом в спортивной метрологии?</w:t>
      </w:r>
    </w:p>
    <w:p w14:paraId="443170F5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Это прямое измерение свойств (психофизиологических, физических и т.д.) спортсмена.</w:t>
      </w:r>
    </w:p>
    <w:p w14:paraId="37C73441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2. Это косвенное измерение свойств (психофизиологических, физических и т.д.) спортсмена, которые имеют числовое выражение.</w:t>
      </w:r>
    </w:p>
    <w:p w14:paraId="702C85DD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3. Это измерение или испытание, проводимое с целью определения состояния или способностей спортсмена.</w:t>
      </w:r>
    </w:p>
    <w:p w14:paraId="771870D5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4. Это испытание спортсменов, используемое для оценки их физической подготовленности.</w:t>
      </w:r>
    </w:p>
    <w:p w14:paraId="7FAD9DD3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 xml:space="preserve">Какие требования предъявляются к тесту? </w:t>
      </w:r>
    </w:p>
    <w:p w14:paraId="428CB0FF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Тест должен точно измерять то, свойство (качество, способность, характеристику и т.п.), для оценки которого используется.</w:t>
      </w:r>
    </w:p>
    <w:p w14:paraId="2A6EFE87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2. Тест должен  удовлетворять требованиям стабильности, согласованности, эквивалентности.</w:t>
      </w:r>
    </w:p>
    <w:p w14:paraId="7F275D5A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3. Тест должен удовлетворять требованиям надежности и информативности. </w:t>
      </w:r>
    </w:p>
    <w:p w14:paraId="24353D82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4. Тест должен независимо от срока давности проведения тестирования и от пользователя гарантировать один и тот же результат.</w:t>
      </w:r>
    </w:p>
    <w:p w14:paraId="298568CA">
      <w:pPr>
        <w:framePr w:hSpace="180" w:wrap="around" w:vAnchor="text" w:hAnchor="text" w:y="1"/>
        <w:suppressOverlap/>
        <w:rPr>
          <w:sz w:val="24"/>
          <w:szCs w:val="24"/>
        </w:rPr>
      </w:pPr>
    </w:p>
    <w:p w14:paraId="7E11C893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b/>
          <w:sz w:val="24"/>
          <w:szCs w:val="24"/>
        </w:rPr>
        <w:t>Какие тесты называются аутентичными?</w:t>
      </w:r>
    </w:p>
    <w:p w14:paraId="0B489C47">
      <w:pPr>
        <w:framePr w:hSpace="180" w:wrap="around" w:vAnchor="text" w:hAnchor="text" w:y="1"/>
        <w:suppressOverlap/>
        <w:numPr>
          <w:ilvl w:val="0"/>
          <w:numId w:val="22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Тесты, удовлетворяющие  требованиям надежности и информативности.</w:t>
      </w:r>
    </w:p>
    <w:p w14:paraId="7BA0006B">
      <w:pPr>
        <w:framePr w:hSpace="180" w:wrap="around" w:vAnchor="text" w:hAnchor="text" w:y="1"/>
        <w:suppressOverlap/>
        <w:numPr>
          <w:ilvl w:val="0"/>
          <w:numId w:val="22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Тесты, удовлетворяющие требованиям стабильности, согласованности, эквивалентности.</w:t>
      </w:r>
    </w:p>
    <w:p w14:paraId="443D04A7">
      <w:pPr>
        <w:rPr>
          <w:sz w:val="24"/>
          <w:szCs w:val="24"/>
        </w:rPr>
      </w:pPr>
      <w:r>
        <w:rPr>
          <w:sz w:val="24"/>
          <w:szCs w:val="24"/>
        </w:rPr>
        <w:t>3. Тесты, которые независимо от срока давности проведения тестирования и от пользователя дают гарантию одного и того же результата.</w:t>
      </w:r>
    </w:p>
    <w:p w14:paraId="73E85734">
      <w:pPr>
        <w:rPr>
          <w:sz w:val="24"/>
          <w:szCs w:val="24"/>
        </w:rPr>
      </w:pPr>
      <w:r>
        <w:rPr>
          <w:sz w:val="24"/>
          <w:szCs w:val="24"/>
        </w:rPr>
        <w:t>4. Тесты, которые способны точно измерять то, свойство (качество, способность, характеристику и т.п.), для оценки которого используются.</w:t>
      </w:r>
    </w:p>
    <w:p w14:paraId="33664C3E">
      <w:pPr>
        <w:framePr w:hSpace="180" w:wrap="around" w:vAnchor="text" w:hAnchor="text" w:y="1"/>
        <w:suppressOverlap/>
        <w:rPr>
          <w:sz w:val="24"/>
          <w:szCs w:val="24"/>
        </w:rPr>
      </w:pPr>
    </w:p>
    <w:p w14:paraId="7687C528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Что называется надежностью теста? </w:t>
      </w:r>
    </w:p>
    <w:p w14:paraId="51A3792E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Называется независимость результатов тестирования от личных качеств лица, проводящего или оценивающего тест.</w:t>
      </w:r>
    </w:p>
    <w:p w14:paraId="076CB8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Называется степень совпадения результатов при повторном тестировании одних и тех же людей (или других объектов) в одинаковых условиях. </w:t>
      </w:r>
    </w:p>
    <w:p w14:paraId="70DD7222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3. Способность теста показывать практически один и тот же результат при использовании нескольких тестовых заданий.</w:t>
      </w:r>
    </w:p>
    <w:p w14:paraId="7A707104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4. Это степень точности, с какой он измеряет свойство (качество, способность, характеристику и т.п.), для оценки которого используется.</w:t>
      </w:r>
    </w:p>
    <w:p w14:paraId="46ACB198">
      <w:pPr>
        <w:framePr w:hSpace="180" w:wrap="around" w:vAnchor="text" w:hAnchor="text" w:y="1"/>
        <w:suppressOverlap/>
        <w:rPr>
          <w:sz w:val="24"/>
          <w:szCs w:val="24"/>
        </w:rPr>
      </w:pPr>
    </w:p>
    <w:p w14:paraId="6A25F9E5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b/>
          <w:sz w:val="24"/>
          <w:szCs w:val="24"/>
        </w:rPr>
        <w:t>Перечислить причины, вызывающие вариацию результатов при повторном тестировании.</w:t>
      </w:r>
    </w:p>
    <w:p w14:paraId="4DF0B2B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Неконтролируемые изменения внешних условий и аппаратуры.</w:t>
      </w:r>
    </w:p>
    <w:p w14:paraId="2603E461">
      <w:pPr>
        <w:rPr>
          <w:sz w:val="24"/>
          <w:szCs w:val="24"/>
        </w:rPr>
      </w:pPr>
      <w:r>
        <w:rPr>
          <w:sz w:val="24"/>
          <w:szCs w:val="24"/>
        </w:rPr>
        <w:t>2.  Несовершенство теста. Неконтролируемые изменения внешних условий и аппаратуры.</w:t>
      </w:r>
    </w:p>
    <w:p w14:paraId="7E5D19ED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3.  Изменение состояния человека, проводящего или оценивающего тест.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4. Изменение состояния исследуемых. Неконтролируемые изменения внешних условий и аппаратуры. Изменение состояния человека, проводящего или оценивающего тест. Несовершенство теста. </w:t>
      </w:r>
    </w:p>
    <w:p w14:paraId="54B89E3F">
      <w:pPr>
        <w:framePr w:hSpace="180" w:wrap="around" w:vAnchor="text" w:hAnchor="text" w:y="1"/>
        <w:suppressOverlap/>
        <w:rPr>
          <w:sz w:val="24"/>
          <w:szCs w:val="24"/>
        </w:rPr>
      </w:pPr>
    </w:p>
    <w:p w14:paraId="499BA82F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Что такое гомогенный комплекс тестов? </w:t>
      </w:r>
    </w:p>
    <w:p w14:paraId="738FEFFC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Это комплекс, удовлетворяющий требованиям добротности.</w:t>
      </w:r>
    </w:p>
    <w:p w14:paraId="73F6796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2. Это комплекс, который измеряет одно какое-то свойство моторики человека (например, комплекс, состоящий из прыжков с места в длину, вверх и тройного прыжка оценивает уровень развития скоростно-силовых качеств).</w:t>
      </w:r>
    </w:p>
    <w:p w14:paraId="519B4831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3. Это комплекс, который измеряет разные свойства, (например, комплекс, состоящий из становой динамометрии, прыжка вверх по Абалакову, бега на 100 м).</w:t>
      </w:r>
    </w:p>
    <w:p w14:paraId="4D2D646E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4.  Это комплекс, информативности и надежности, которого определяется с помощью корреляционного анализа </w:t>
      </w:r>
    </w:p>
    <w:p w14:paraId="6172A7A0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>Что такое гетерогенный комплекс тестов?</w:t>
      </w:r>
    </w:p>
    <w:p w14:paraId="069592E6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1. Это способность тестов показывать один и тот же результат при их повторении через определенное время в одинаковых условиях.</w:t>
      </w:r>
    </w:p>
    <w:p w14:paraId="33313901">
      <w:pPr>
        <w:rPr>
          <w:sz w:val="24"/>
          <w:szCs w:val="24"/>
        </w:rPr>
      </w:pPr>
      <w:r>
        <w:rPr>
          <w:sz w:val="24"/>
          <w:szCs w:val="24"/>
        </w:rPr>
        <w:t>2. Это комплекс, который измеряет одно какое-то свойство моторики человека (например, комплекс, состоящий из прыжков с места в длину, вверх и тройного прыжка оценивает уровень развития скоростно-силовых качеств).</w:t>
      </w:r>
    </w:p>
    <w:p w14:paraId="02649EBA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3.  Это тесты, показывающие практически один и тот же результат при использовании нескольких тестовых заданий.</w:t>
      </w:r>
    </w:p>
    <w:p w14:paraId="692A045C">
      <w:pPr>
        <w:rPr>
          <w:sz w:val="24"/>
          <w:szCs w:val="24"/>
        </w:rPr>
      </w:pPr>
      <w:r>
        <w:rPr>
          <w:sz w:val="24"/>
          <w:szCs w:val="24"/>
        </w:rPr>
        <w:t>4. Это комплекс, который измеряет разные свойства, (например, комплекс, состоящий из становой динамометрии, прыжка вверх по Абалакову, бега на 100 м).</w:t>
      </w:r>
    </w:p>
    <w:p w14:paraId="0BF61F82">
      <w:pPr>
        <w:framePr w:hSpace="180" w:wrap="around" w:vAnchor="text" w:hAnchor="text" w:y="1"/>
        <w:suppressOverlap/>
        <w:rPr>
          <w:b/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 xml:space="preserve">Каким образом может быть повышена надежность тестов? </w:t>
      </w:r>
    </w:p>
    <w:p w14:paraId="7C237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Путем более строгой стандартизации тестирования. </w:t>
      </w:r>
    </w:p>
    <w:p w14:paraId="78EA3F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Путем увеличения числа попыток; увеличения числа оценщиков (судей, экспериментов) и повышения согласованности их мнений; </w:t>
      </w:r>
    </w:p>
    <w:p w14:paraId="4D9C7A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Путем увеличения числа эквивалентных тестов и лучшей мотивацией исследуемых. </w:t>
      </w:r>
    </w:p>
    <w:p w14:paraId="071FBA0E">
      <w:pPr>
        <w:jc w:val="both"/>
        <w:rPr>
          <w:sz w:val="24"/>
          <w:szCs w:val="24"/>
        </w:rPr>
      </w:pPr>
      <w:r>
        <w:rPr>
          <w:sz w:val="24"/>
          <w:szCs w:val="24"/>
        </w:rPr>
        <w:t>4. Надежность тестов может быть повышена до определенной степени всеми выше перечисленными путями.</w:t>
      </w:r>
    </w:p>
    <w:p w14:paraId="67316BAC">
      <w:pPr>
        <w:framePr w:hSpace="180" w:wrap="around" w:vAnchor="text" w:hAnchor="text" w:y="1"/>
        <w:suppressOverlap/>
        <w:rPr>
          <w:sz w:val="24"/>
          <w:szCs w:val="24"/>
        </w:rPr>
      </w:pPr>
    </w:p>
    <w:p w14:paraId="6DFC955A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Что называется информативностью теста?</w:t>
      </w:r>
    </w:p>
    <w:p w14:paraId="0DFA7ECE">
      <w:pPr>
        <w:framePr w:hSpace="180" w:wrap="around" w:vAnchor="text" w:hAnchor="text" w:y="1"/>
        <w:suppressOverlap/>
        <w:numPr>
          <w:ilvl w:val="0"/>
          <w:numId w:val="23"/>
        </w:numPr>
        <w:tabs>
          <w:tab w:val="left" w:pos="284"/>
          <w:tab w:val="left" w:pos="3612"/>
          <w:tab w:val="left" w:pos="928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Это степень точности, с какой тест измеряет свойство (качество, способность, характеристику и т.п.), для оценки которого используется.</w:t>
      </w:r>
    </w:p>
    <w:p w14:paraId="5DDF67E5">
      <w:pPr>
        <w:framePr w:hSpace="180" w:wrap="around" w:vAnchor="text" w:hAnchor="text" w:y="1"/>
        <w:suppressOverlap/>
        <w:numPr>
          <w:ilvl w:val="0"/>
          <w:numId w:val="23"/>
        </w:numPr>
        <w:tabs>
          <w:tab w:val="left" w:pos="284"/>
          <w:tab w:val="left" w:pos="3612"/>
          <w:tab w:val="left" w:pos="928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Это способность теста давать информацию об исследуемом объекте.</w:t>
      </w:r>
    </w:p>
    <w:p w14:paraId="5EA1ABD5">
      <w:pPr>
        <w:framePr w:hSpace="180" w:wrap="around" w:vAnchor="text" w:hAnchor="text" w:y="1"/>
        <w:suppressOverlap/>
        <w:numPr>
          <w:ilvl w:val="0"/>
          <w:numId w:val="23"/>
        </w:numPr>
        <w:tabs>
          <w:tab w:val="left" w:pos="284"/>
          <w:tab w:val="left" w:pos="3612"/>
          <w:tab w:val="left" w:pos="928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Это способность теста определять состояние спортсмена в момент обследования.</w:t>
      </w:r>
    </w:p>
    <w:p w14:paraId="7B49FCF1">
      <w:pPr>
        <w:framePr w:hSpace="180" w:wrap="around" w:vAnchor="text" w:hAnchor="text" w:y="1"/>
        <w:suppressOverlap/>
        <w:numPr>
          <w:ilvl w:val="0"/>
          <w:numId w:val="23"/>
        </w:numPr>
        <w:tabs>
          <w:tab w:val="left" w:pos="284"/>
          <w:tab w:val="left" w:pos="3612"/>
          <w:tab w:val="left" w:pos="9285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Это степень совпадения результатов при повторном тестировании одних и тех же людей (или других объектов) в одинаковых условиях. </w:t>
      </w:r>
    </w:p>
    <w:p w14:paraId="60799F56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sz w:val="24"/>
          <w:szCs w:val="24"/>
        </w:rPr>
      </w:pPr>
    </w:p>
    <w:p w14:paraId="34E294C3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Какой тест считается добротным?</w:t>
      </w:r>
    </w:p>
    <w:p w14:paraId="7371D39B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sz w:val="24"/>
          <w:szCs w:val="24"/>
        </w:rPr>
      </w:pPr>
      <w:r>
        <w:rPr>
          <w:sz w:val="24"/>
          <w:szCs w:val="24"/>
        </w:rPr>
        <w:t>1. Если тест стабилен, согласован и эквивалентен, то он считается добротным.</w:t>
      </w:r>
    </w:p>
    <w:p w14:paraId="70CFC82F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sz w:val="24"/>
          <w:szCs w:val="24"/>
        </w:rPr>
      </w:pPr>
      <w:r>
        <w:rPr>
          <w:sz w:val="24"/>
          <w:szCs w:val="24"/>
        </w:rPr>
        <w:t>2. Если тест информативен, то он считается добротным.</w:t>
      </w:r>
    </w:p>
    <w:p w14:paraId="6E3F9C0C">
      <w:pPr>
        <w:framePr w:hSpace="180" w:wrap="around" w:vAnchor="text" w:hAnchor="text" w:y="1"/>
        <w:suppressOverlap/>
        <w:tabs>
          <w:tab w:val="left" w:pos="3612"/>
          <w:tab w:val="left" w:pos="9285"/>
        </w:tabs>
        <w:rPr>
          <w:sz w:val="24"/>
          <w:szCs w:val="24"/>
        </w:rPr>
      </w:pPr>
      <w:r>
        <w:rPr>
          <w:sz w:val="24"/>
          <w:szCs w:val="24"/>
        </w:rPr>
        <w:t>3. Если тест информативен и надёжен, то он считается добротным.</w:t>
      </w:r>
    </w:p>
    <w:p w14:paraId="195264A2">
      <w:pPr>
        <w:rPr>
          <w:sz w:val="24"/>
          <w:szCs w:val="24"/>
        </w:rPr>
      </w:pPr>
      <w:r>
        <w:rPr>
          <w:sz w:val="24"/>
          <w:szCs w:val="24"/>
        </w:rPr>
        <w:t>4. Если тест имеет диагностическую и прогностическую информативность.</w:t>
      </w:r>
    </w:p>
    <w:p w14:paraId="08EB6077">
      <w:pPr>
        <w:rPr>
          <w:sz w:val="24"/>
          <w:szCs w:val="24"/>
        </w:rPr>
      </w:pPr>
    </w:p>
    <w:p w14:paraId="48E05EE4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Что измеряется тестом </w:t>
      </w:r>
      <w:r>
        <w:rPr>
          <w:b/>
          <w:bCs/>
          <w:sz w:val="24"/>
          <w:szCs w:val="24"/>
        </w:rPr>
        <w:t>бег на короткие дистанции (30-60м) с высокого старта?</w:t>
      </w:r>
    </w:p>
    <w:p w14:paraId="62A52A5E">
      <w:pPr>
        <w:numPr>
          <w:ilvl w:val="0"/>
          <w:numId w:val="24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Выносливость</w:t>
      </w:r>
    </w:p>
    <w:p w14:paraId="7557344F">
      <w:pPr>
        <w:numPr>
          <w:ilvl w:val="0"/>
          <w:numId w:val="24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Гибкость</w:t>
      </w:r>
    </w:p>
    <w:p w14:paraId="2D7EA493">
      <w:pPr>
        <w:numPr>
          <w:ilvl w:val="0"/>
          <w:numId w:val="24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Быстрота</w:t>
      </w:r>
    </w:p>
    <w:p w14:paraId="6E7C6834">
      <w:pPr>
        <w:numPr>
          <w:ilvl w:val="0"/>
          <w:numId w:val="24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35B673B3">
      <w:pPr>
        <w:rPr>
          <w:bCs/>
          <w:sz w:val="24"/>
          <w:szCs w:val="24"/>
        </w:rPr>
      </w:pPr>
    </w:p>
    <w:p w14:paraId="33816794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Что измеряется тестом </w:t>
      </w:r>
      <w:r>
        <w:rPr>
          <w:b/>
          <w:bCs/>
          <w:sz w:val="24"/>
          <w:szCs w:val="24"/>
        </w:rPr>
        <w:t>бег на длинные дистанции?</w:t>
      </w:r>
    </w:p>
    <w:p w14:paraId="066F7289">
      <w:pPr>
        <w:numPr>
          <w:ilvl w:val="0"/>
          <w:numId w:val="25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7C89961B">
      <w:pPr>
        <w:numPr>
          <w:ilvl w:val="0"/>
          <w:numId w:val="25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Выносливость</w:t>
      </w:r>
    </w:p>
    <w:p w14:paraId="45508DAF">
      <w:pPr>
        <w:numPr>
          <w:ilvl w:val="0"/>
          <w:numId w:val="25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Скоростно-силовые качества</w:t>
      </w:r>
    </w:p>
    <w:p w14:paraId="3E58406D">
      <w:pPr>
        <w:numPr>
          <w:ilvl w:val="0"/>
          <w:numId w:val="25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Восстановление</w:t>
      </w:r>
    </w:p>
    <w:p w14:paraId="5AAC64DF">
      <w:pPr>
        <w:rPr>
          <w:bCs/>
          <w:sz w:val="24"/>
          <w:szCs w:val="24"/>
        </w:rPr>
      </w:pPr>
    </w:p>
    <w:p w14:paraId="22A69F99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Что измеряется тестом</w:t>
      </w:r>
      <w:r>
        <w:rPr>
          <w:b/>
          <w:bCs/>
          <w:sz w:val="24"/>
          <w:szCs w:val="24"/>
        </w:rPr>
        <w:t xml:space="preserve"> челночный бег с указанием прямых участков и количества поворотов?</w:t>
      </w:r>
    </w:p>
    <w:p w14:paraId="6D45693A">
      <w:pPr>
        <w:numPr>
          <w:ilvl w:val="0"/>
          <w:numId w:val="26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Гибкость</w:t>
      </w:r>
    </w:p>
    <w:p w14:paraId="1AE2BC33">
      <w:pPr>
        <w:numPr>
          <w:ilvl w:val="0"/>
          <w:numId w:val="26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Сила </w:t>
      </w:r>
    </w:p>
    <w:p w14:paraId="075ABA30">
      <w:pPr>
        <w:numPr>
          <w:ilvl w:val="0"/>
          <w:numId w:val="26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Быстрота</w:t>
      </w:r>
    </w:p>
    <w:p w14:paraId="3EA565C1">
      <w:pPr>
        <w:numPr>
          <w:ilvl w:val="0"/>
          <w:numId w:val="26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6A3D7E4B">
      <w:pPr>
        <w:rPr>
          <w:bCs/>
          <w:sz w:val="24"/>
          <w:szCs w:val="24"/>
        </w:rPr>
      </w:pPr>
    </w:p>
    <w:p w14:paraId="5422F3A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Что измеряется тестом</w:t>
      </w:r>
      <w:r>
        <w:rPr>
          <w:b/>
          <w:bCs/>
          <w:sz w:val="24"/>
          <w:szCs w:val="24"/>
        </w:rPr>
        <w:t xml:space="preserve"> подъем туловища из положения сидя или лежа?</w:t>
      </w:r>
    </w:p>
    <w:p w14:paraId="5BE99FBC">
      <w:pPr>
        <w:numPr>
          <w:ilvl w:val="0"/>
          <w:numId w:val="27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Восстановление</w:t>
      </w:r>
    </w:p>
    <w:p w14:paraId="2CA1E23D">
      <w:pPr>
        <w:numPr>
          <w:ilvl w:val="0"/>
          <w:numId w:val="27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Физическая работоспособность</w:t>
      </w:r>
    </w:p>
    <w:p w14:paraId="59710A10">
      <w:pPr>
        <w:numPr>
          <w:ilvl w:val="0"/>
          <w:numId w:val="27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Сила</w:t>
      </w:r>
    </w:p>
    <w:p w14:paraId="609BE1BA">
      <w:pPr>
        <w:numPr>
          <w:ilvl w:val="0"/>
          <w:numId w:val="27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572F7536">
      <w:pPr>
        <w:rPr>
          <w:bCs/>
          <w:sz w:val="24"/>
          <w:szCs w:val="24"/>
        </w:rPr>
      </w:pPr>
    </w:p>
    <w:p w14:paraId="52B06DE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Что измеряется тестом </w:t>
      </w:r>
      <w:r>
        <w:rPr>
          <w:b/>
          <w:bCs/>
          <w:sz w:val="24"/>
          <w:szCs w:val="24"/>
        </w:rPr>
        <w:t>наклон вперед из положения сидя или стоя на скамейке и др.?</w:t>
      </w:r>
    </w:p>
    <w:p w14:paraId="55746C10">
      <w:pPr>
        <w:numPr>
          <w:ilvl w:val="0"/>
          <w:numId w:val="28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Физическая работоспособность</w:t>
      </w:r>
    </w:p>
    <w:p w14:paraId="6E629067">
      <w:pPr>
        <w:numPr>
          <w:ilvl w:val="0"/>
          <w:numId w:val="28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Гибкость</w:t>
      </w:r>
    </w:p>
    <w:p w14:paraId="564AC384">
      <w:pPr>
        <w:numPr>
          <w:ilvl w:val="0"/>
          <w:numId w:val="28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Восстановление</w:t>
      </w:r>
    </w:p>
    <w:p w14:paraId="0D3B81C9">
      <w:pPr>
        <w:numPr>
          <w:ilvl w:val="0"/>
          <w:numId w:val="28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Скоростно-силовые качества</w:t>
      </w:r>
    </w:p>
    <w:p w14:paraId="3EEEC5E6">
      <w:pPr>
        <w:rPr>
          <w:bCs/>
          <w:sz w:val="24"/>
          <w:szCs w:val="24"/>
        </w:rPr>
      </w:pPr>
    </w:p>
    <w:p w14:paraId="692AE62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Что измеряется тестом </w:t>
      </w:r>
      <w:r>
        <w:rPr>
          <w:b/>
          <w:bCs/>
          <w:sz w:val="24"/>
          <w:szCs w:val="24"/>
        </w:rPr>
        <w:t>прыжок в длину с места или с разбега?</w:t>
      </w:r>
    </w:p>
    <w:p w14:paraId="2DCBC7E6">
      <w:pPr>
        <w:numPr>
          <w:ilvl w:val="0"/>
          <w:numId w:val="29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Быстрота</w:t>
      </w:r>
    </w:p>
    <w:p w14:paraId="7DC08DB4">
      <w:pPr>
        <w:numPr>
          <w:ilvl w:val="0"/>
          <w:numId w:val="29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5F0939B6">
      <w:pPr>
        <w:numPr>
          <w:ilvl w:val="0"/>
          <w:numId w:val="29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Скоростно-силовые качества</w:t>
      </w:r>
    </w:p>
    <w:p w14:paraId="7FF7D6C0">
      <w:pPr>
        <w:numPr>
          <w:ilvl w:val="0"/>
          <w:numId w:val="29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Сила</w:t>
      </w:r>
    </w:p>
    <w:p w14:paraId="61F68992">
      <w:pPr>
        <w:rPr>
          <w:bCs/>
          <w:sz w:val="24"/>
          <w:szCs w:val="24"/>
        </w:rPr>
      </w:pPr>
    </w:p>
    <w:p w14:paraId="4A088FC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Что измеряется </w:t>
      </w:r>
      <w:r>
        <w:rPr>
          <w:b/>
          <w:bCs/>
          <w:sz w:val="24"/>
          <w:szCs w:val="24"/>
        </w:rPr>
        <w:t>Гарвардским степ-тестом?</w:t>
      </w:r>
    </w:p>
    <w:p w14:paraId="458010FE">
      <w:pPr>
        <w:numPr>
          <w:ilvl w:val="0"/>
          <w:numId w:val="30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Выносливость</w:t>
      </w:r>
    </w:p>
    <w:p w14:paraId="5D18C25A">
      <w:pPr>
        <w:numPr>
          <w:ilvl w:val="0"/>
          <w:numId w:val="30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Скоростно-силовые качества</w:t>
      </w:r>
    </w:p>
    <w:p w14:paraId="19E4EDFC">
      <w:pPr>
        <w:numPr>
          <w:ilvl w:val="0"/>
          <w:numId w:val="30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Восстановление</w:t>
      </w:r>
    </w:p>
    <w:p w14:paraId="7E8A969D">
      <w:pPr>
        <w:numPr>
          <w:ilvl w:val="0"/>
          <w:numId w:val="30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Физическая работоспособность</w:t>
      </w:r>
    </w:p>
    <w:p w14:paraId="25C0FC79">
      <w:pPr>
        <w:rPr>
          <w:bCs/>
          <w:sz w:val="24"/>
          <w:szCs w:val="24"/>
        </w:rPr>
      </w:pPr>
    </w:p>
    <w:p w14:paraId="77A2761C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Что измеряется т</w:t>
      </w:r>
      <w:r>
        <w:rPr>
          <w:b/>
          <w:bCs/>
          <w:sz w:val="24"/>
          <w:szCs w:val="24"/>
        </w:rPr>
        <w:t xml:space="preserve">естом </w:t>
      </w:r>
      <w:r>
        <w:rPr>
          <w:b/>
          <w:bCs/>
          <w:sz w:val="24"/>
          <w:szCs w:val="24"/>
          <w:lang w:val="en-US"/>
        </w:rPr>
        <w:t>PWC</w:t>
      </w:r>
      <w:r>
        <w:rPr>
          <w:b/>
          <w:bCs/>
          <w:sz w:val="24"/>
          <w:szCs w:val="24"/>
          <w:vertAlign w:val="subscript"/>
        </w:rPr>
        <w:t>170</w:t>
      </w:r>
      <w:r>
        <w:rPr>
          <w:b/>
          <w:bCs/>
          <w:sz w:val="24"/>
          <w:szCs w:val="24"/>
        </w:rPr>
        <w:t>?</w:t>
      </w:r>
    </w:p>
    <w:p w14:paraId="2E9A0D4E">
      <w:pPr>
        <w:numPr>
          <w:ilvl w:val="0"/>
          <w:numId w:val="31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Координация</w:t>
      </w:r>
    </w:p>
    <w:p w14:paraId="66FD29FF">
      <w:pPr>
        <w:numPr>
          <w:ilvl w:val="0"/>
          <w:numId w:val="31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Физическая работоспособность</w:t>
      </w:r>
    </w:p>
    <w:p w14:paraId="1941127A">
      <w:pPr>
        <w:numPr>
          <w:ilvl w:val="0"/>
          <w:numId w:val="31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Скоростно-силовые качества</w:t>
      </w:r>
    </w:p>
    <w:p w14:paraId="706E88F1">
      <w:pPr>
        <w:numPr>
          <w:ilvl w:val="0"/>
          <w:numId w:val="31"/>
        </w:numPr>
        <w:tabs>
          <w:tab w:val="left" w:pos="284"/>
          <w:tab w:val="clear" w:pos="72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Выносливость</w:t>
      </w:r>
    </w:p>
    <w:p w14:paraId="5B886F59">
      <w:pPr>
        <w:rPr>
          <w:sz w:val="24"/>
          <w:szCs w:val="24"/>
        </w:rPr>
      </w:pPr>
    </w:p>
    <w:p w14:paraId="1C249575">
      <w:pPr>
        <w:rPr>
          <w:b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28661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Основы теории оценок.</w:t>
      </w:r>
    </w:p>
    <w:p w14:paraId="3847F3BE">
      <w:pPr>
        <w:rPr>
          <w:b/>
          <w:sz w:val="24"/>
          <w:szCs w:val="24"/>
        </w:rPr>
      </w:pPr>
    </w:p>
    <w:p w14:paraId="3B5E9CEF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Для чего используются шкалы оценок?</w:t>
      </w:r>
    </w:p>
    <w:p w14:paraId="37B75FA8">
      <w:pPr>
        <w:numPr>
          <w:ilvl w:val="0"/>
          <w:numId w:val="32"/>
        </w:numPr>
        <w:tabs>
          <w:tab w:val="left" w:pos="0"/>
          <w:tab w:val="left" w:pos="142"/>
          <w:tab w:val="left" w:pos="284"/>
          <w:tab w:val="clear" w:pos="720"/>
        </w:tabs>
        <w:ind w:left="0" w:hanging="11"/>
        <w:contextualSpacing/>
        <w:rPr>
          <w:sz w:val="24"/>
          <w:szCs w:val="24"/>
        </w:rPr>
      </w:pPr>
      <w:r>
        <w:rPr>
          <w:sz w:val="24"/>
          <w:szCs w:val="24"/>
        </w:rPr>
        <w:t>Чтобы педагог смог использовать результаты тестирования в своей практической деятельности.</w:t>
      </w:r>
    </w:p>
    <w:p w14:paraId="10DD79EA">
      <w:pPr>
        <w:numPr>
          <w:ilvl w:val="0"/>
          <w:numId w:val="32"/>
        </w:numPr>
        <w:tabs>
          <w:tab w:val="left" w:pos="0"/>
          <w:tab w:val="left" w:pos="142"/>
          <w:tab w:val="left" w:pos="284"/>
          <w:tab w:val="clear" w:pos="720"/>
        </w:tabs>
        <w:ind w:left="0" w:hanging="11"/>
        <w:contextualSpacing/>
        <w:rPr>
          <w:sz w:val="24"/>
          <w:szCs w:val="24"/>
        </w:rPr>
      </w:pPr>
      <w:r>
        <w:rPr>
          <w:sz w:val="24"/>
          <w:szCs w:val="24"/>
        </w:rPr>
        <w:t>Чтобы спортсмен знал результаты тестирования своей практической деятельности.</w:t>
      </w:r>
    </w:p>
    <w:p w14:paraId="1B9ABD3C">
      <w:pPr>
        <w:numPr>
          <w:ilvl w:val="0"/>
          <w:numId w:val="32"/>
        </w:numPr>
        <w:tabs>
          <w:tab w:val="left" w:pos="0"/>
          <w:tab w:val="left" w:pos="142"/>
          <w:tab w:val="left" w:pos="284"/>
          <w:tab w:val="clear" w:pos="720"/>
        </w:tabs>
        <w:ind w:left="0" w:hanging="11"/>
        <w:contextualSpacing/>
        <w:rPr>
          <w:sz w:val="24"/>
          <w:szCs w:val="24"/>
        </w:rPr>
      </w:pPr>
      <w:r>
        <w:rPr>
          <w:sz w:val="24"/>
          <w:szCs w:val="24"/>
        </w:rPr>
        <w:t>Чтобы специалисты могли использовать результаты тестирования для анализа практической деятельности спортсмена.</w:t>
      </w:r>
    </w:p>
    <w:p w14:paraId="1A5A5541">
      <w:pPr>
        <w:numPr>
          <w:ilvl w:val="0"/>
          <w:numId w:val="32"/>
        </w:numPr>
        <w:tabs>
          <w:tab w:val="left" w:pos="0"/>
          <w:tab w:val="left" w:pos="142"/>
          <w:tab w:val="left" w:pos="284"/>
          <w:tab w:val="clear" w:pos="720"/>
        </w:tabs>
        <w:ind w:left="0" w:hanging="11"/>
        <w:contextualSpacing/>
        <w:rPr>
          <w:sz w:val="24"/>
          <w:szCs w:val="24"/>
        </w:rPr>
      </w:pPr>
      <w:r>
        <w:rPr>
          <w:sz w:val="24"/>
          <w:szCs w:val="24"/>
        </w:rPr>
        <w:t>Чтобы соперники могли использовать результаты тестирования в дальнейшем в своей подготовке к соревнованиям.</w:t>
      </w:r>
    </w:p>
    <w:p w14:paraId="168569C5">
      <w:pPr>
        <w:rPr>
          <w:b/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>Перечислите четыре основных типа шкал оценок:</w:t>
      </w:r>
    </w:p>
    <w:p w14:paraId="1737652A">
      <w:pPr>
        <w:numPr>
          <w:ilvl w:val="0"/>
          <w:numId w:val="33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наименований, рангов, интервалов, отношений;</w:t>
      </w:r>
    </w:p>
    <w:p w14:paraId="4330B162">
      <w:pPr>
        <w:numPr>
          <w:ilvl w:val="0"/>
          <w:numId w:val="33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перцентильная шкала, Т-шкала, шкала выбранных точек, шкала ГЦОЛИФК;</w:t>
      </w:r>
    </w:p>
    <w:p w14:paraId="3E11CE20">
      <w:pPr>
        <w:numPr>
          <w:ilvl w:val="0"/>
          <w:numId w:val="33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С-шкала, Т- шкала, перцентильная шкала, шкала выбранных точек.</w:t>
      </w:r>
    </w:p>
    <w:p w14:paraId="4C1D6D14">
      <w:pPr>
        <w:numPr>
          <w:ilvl w:val="0"/>
          <w:numId w:val="33"/>
        </w:numPr>
        <w:tabs>
          <w:tab w:val="left" w:pos="284"/>
          <w:tab w:val="clear" w:pos="7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пропорциональная, прогрессирующая, регрессирующая, сигмовидная. </w:t>
      </w:r>
    </w:p>
    <w:p w14:paraId="1FEE6EBC">
      <w:pPr>
        <w:rPr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>Какие виды норм различают в физическом воспитании и спорте?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1. Сопоставительные, индивидуальные, должные.</w:t>
      </w:r>
    </w:p>
    <w:p w14:paraId="191AED4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Сопоставительные, индивидуальные, должные, возрастные.</w:t>
      </w:r>
    </w:p>
    <w:p w14:paraId="390E75F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Индивидуальные, возрастные, должные.</w:t>
      </w:r>
    </w:p>
    <w:p w14:paraId="7AD17500">
      <w:pPr>
        <w:rPr>
          <w:sz w:val="24"/>
          <w:szCs w:val="24"/>
        </w:rPr>
      </w:pPr>
      <w:r>
        <w:rPr>
          <w:sz w:val="24"/>
          <w:szCs w:val="24"/>
        </w:rPr>
        <w:t>4. Школьные, вузовские, трудовые.</w:t>
      </w:r>
    </w:p>
    <w:p w14:paraId="50827823">
      <w:pPr>
        <w:rPr>
          <w:sz w:val="24"/>
          <w:szCs w:val="24"/>
        </w:rPr>
      </w:pPr>
    </w:p>
    <w:p w14:paraId="3847A95D">
      <w:pPr>
        <w:rPr>
          <w:bCs/>
          <w:sz w:val="24"/>
          <w:szCs w:val="24"/>
        </w:rPr>
      </w:pPr>
    </w:p>
    <w:p w14:paraId="303915AD">
      <w:pPr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Как называется раздел метрологии, изучающий вопросы </w:t>
      </w:r>
      <w:r>
        <w:rPr>
          <w:b/>
          <w:sz w:val="24"/>
          <w:szCs w:val="24"/>
        </w:rPr>
        <w:t>измерения и количественной оценки качественных показателей?</w:t>
      </w:r>
    </w:p>
    <w:p w14:paraId="19014CDD">
      <w:pPr>
        <w:numPr>
          <w:ilvl w:val="0"/>
          <w:numId w:val="34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Теория тестов</w:t>
      </w:r>
    </w:p>
    <w:p w14:paraId="61EE8AE8">
      <w:pPr>
        <w:numPr>
          <w:ilvl w:val="0"/>
          <w:numId w:val="34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Статистика</w:t>
      </w:r>
    </w:p>
    <w:p w14:paraId="1753D135">
      <w:pPr>
        <w:numPr>
          <w:ilvl w:val="0"/>
          <w:numId w:val="34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Квалиметрия</w:t>
      </w:r>
    </w:p>
    <w:p w14:paraId="058D9973">
      <w:pPr>
        <w:numPr>
          <w:ilvl w:val="0"/>
          <w:numId w:val="34"/>
        </w:numPr>
        <w:tabs>
          <w:tab w:val="left" w:pos="284"/>
          <w:tab w:val="clear" w:pos="1069"/>
        </w:tabs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Моделирование</w:t>
      </w:r>
    </w:p>
    <w:p w14:paraId="24449749">
      <w:pPr>
        <w:contextualSpacing/>
        <w:jc w:val="both"/>
        <w:rPr>
          <w:sz w:val="24"/>
          <w:szCs w:val="24"/>
        </w:rPr>
      </w:pPr>
    </w:p>
    <w:p w14:paraId="766CA26F">
      <w:pPr>
        <w:tabs>
          <w:tab w:val="left" w:pos="1470"/>
        </w:tabs>
        <w:jc w:val="center"/>
        <w:rPr>
          <w:rFonts w:eastAsia="Calibri"/>
          <w:b/>
          <w:sz w:val="24"/>
          <w:szCs w:val="24"/>
          <w:lang w:eastAsia="en-US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0A07123">
      <w:pPr>
        <w:tabs>
          <w:tab w:val="left" w:pos="1470"/>
        </w:tabs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Тема: Методы математической статистики для обработки и анализа материалов комплексного контроля.</w:t>
      </w:r>
    </w:p>
    <w:p w14:paraId="66212C72">
      <w:pPr>
        <w:contextualSpacing/>
        <w:jc w:val="both"/>
        <w:rPr>
          <w:sz w:val="24"/>
          <w:szCs w:val="24"/>
          <w:u w:val="single"/>
        </w:rPr>
      </w:pPr>
    </w:p>
    <w:p w14:paraId="21B2FE5D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понятия статистики. Элементы описательной статистики.</w:t>
      </w:r>
    </w:p>
    <w:p w14:paraId="6AD4ED4E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1. ГЕНЕРАЛЬНАЯ СОВОКУПНОСТЬ ЭТО :</w:t>
      </w:r>
    </w:p>
    <w:p w14:paraId="05A0BA08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большая выборка,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вся теоретически возможная для исследования совокупность,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совокупность, используемая для исследования,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все не использованные в исследовании данные совокупности.</w:t>
      </w:r>
    </w:p>
    <w:p w14:paraId="020D7F94">
      <w:pPr>
        <w:rPr>
          <w:rFonts w:eastAsia="MS Mincho"/>
          <w:sz w:val="24"/>
          <w:szCs w:val="24"/>
        </w:rPr>
      </w:pPr>
    </w:p>
    <w:p w14:paraId="5AE40CDB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2.ВЫБОРКА  ЭТО :</w:t>
      </w:r>
    </w:p>
    <w:p w14:paraId="79CE2152">
      <w:pPr>
        <w:jc w:val="both"/>
        <w:rPr>
          <w:rFonts w:eastAsia="MS Mincho"/>
          <w:spacing w:val="-4"/>
          <w:sz w:val="24"/>
          <w:szCs w:val="24"/>
        </w:rPr>
      </w:pPr>
      <w:r>
        <w:rPr>
          <w:rFonts w:eastAsia="MS Mincho"/>
          <w:b/>
          <w:bCs/>
          <w:spacing w:val="-4"/>
          <w:sz w:val="24"/>
          <w:szCs w:val="24"/>
        </w:rPr>
        <w:t>1)</w:t>
      </w:r>
      <w:r>
        <w:rPr>
          <w:rFonts w:eastAsia="MS Mincho"/>
          <w:spacing w:val="-4"/>
          <w:sz w:val="24"/>
          <w:szCs w:val="24"/>
        </w:rPr>
        <w:t xml:space="preserve"> часть генеральной совокупности,   </w:t>
      </w:r>
      <w:r>
        <w:rPr>
          <w:rFonts w:eastAsia="MS Mincho"/>
          <w:b/>
          <w:bCs/>
          <w:spacing w:val="-4"/>
          <w:sz w:val="24"/>
          <w:szCs w:val="24"/>
        </w:rPr>
        <w:t>2)</w:t>
      </w:r>
      <w:r>
        <w:rPr>
          <w:rFonts w:eastAsia="MS Mincho"/>
          <w:spacing w:val="-4"/>
          <w:sz w:val="24"/>
          <w:szCs w:val="24"/>
        </w:rPr>
        <w:t xml:space="preserve"> теоретически доступная часть генеральной совокупности,   </w:t>
      </w:r>
      <w:r>
        <w:rPr>
          <w:rFonts w:eastAsia="MS Mincho"/>
          <w:b/>
          <w:bCs/>
          <w:spacing w:val="-4"/>
          <w:sz w:val="24"/>
          <w:szCs w:val="24"/>
        </w:rPr>
        <w:t>3)</w:t>
      </w:r>
      <w:r>
        <w:rPr>
          <w:rFonts w:eastAsia="MS Mincho"/>
          <w:spacing w:val="-4"/>
          <w:sz w:val="24"/>
          <w:szCs w:val="24"/>
        </w:rPr>
        <w:t xml:space="preserve"> не используемая в исследовании часть генеральной совокупности,   </w:t>
      </w:r>
      <w:r>
        <w:rPr>
          <w:rFonts w:eastAsia="MS Mincho"/>
          <w:b/>
          <w:bCs/>
          <w:spacing w:val="-4"/>
          <w:sz w:val="24"/>
          <w:szCs w:val="24"/>
        </w:rPr>
        <w:t>4)</w:t>
      </w:r>
      <w:r>
        <w:rPr>
          <w:rFonts w:eastAsia="MS Mincho"/>
          <w:spacing w:val="-4"/>
          <w:sz w:val="24"/>
          <w:szCs w:val="24"/>
        </w:rPr>
        <w:t xml:space="preserve"> данные, относящиеся к определенному фактору.</w:t>
      </w:r>
    </w:p>
    <w:p w14:paraId="73E14FFB">
      <w:pPr>
        <w:rPr>
          <w:rFonts w:eastAsia="MS Mincho"/>
          <w:sz w:val="24"/>
          <w:szCs w:val="24"/>
        </w:rPr>
      </w:pPr>
    </w:p>
    <w:p w14:paraId="25C64081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3.СТАТИСТИЧЕСКИЕ ПРИЗНАКИ ДЕЛЯТ НА :</w:t>
      </w:r>
    </w:p>
    <w:p w14:paraId="41A55321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Классифицирующие и варьирующие.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Классифицирующие и количественные.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Варьирующие и количественные.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Классифицирующие и качественные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Стабильные и нестабильные.</w:t>
      </w:r>
    </w:p>
    <w:p w14:paraId="7E72F0A7">
      <w:pPr>
        <w:rPr>
          <w:rFonts w:eastAsia="MS Mincho"/>
          <w:sz w:val="24"/>
          <w:szCs w:val="24"/>
        </w:rPr>
      </w:pPr>
    </w:p>
    <w:p w14:paraId="1A872471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4.СТАТИСТИЧЕСКИЕ ПРИЗНАКИ ДЕЛЯТ НА :</w:t>
      </w:r>
    </w:p>
    <w:p w14:paraId="4D8DBA92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качественные и непрерывные,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количественные и дискретные,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качественные и количественные,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сплошные и варьирующие,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качественные, количественные и сплошные.</w:t>
      </w:r>
    </w:p>
    <w:p w14:paraId="513B63BB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</w:t>
      </w:r>
    </w:p>
    <w:p w14:paraId="6E6DDDF7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5.ВЫБЕРИТЕ КАЧЕСТВЕННЫЙ ПРИЗНАК : </w:t>
      </w:r>
    </w:p>
    <w:p w14:paraId="07E92F31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спортивная специализаия,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время бега,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число спортсменов,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количество ударов сердца в минуту.</w:t>
      </w:r>
    </w:p>
    <w:p w14:paraId="17C411FE">
      <w:pPr>
        <w:rPr>
          <w:rFonts w:eastAsia="MS Mincho"/>
          <w:sz w:val="24"/>
          <w:szCs w:val="24"/>
        </w:rPr>
      </w:pPr>
    </w:p>
    <w:p w14:paraId="57F2F0AC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6.ВЫБЕРИТЕ КОЛИЧЕСТВЕННЫЙ ПРИЗНАК</w:t>
      </w:r>
    </w:p>
    <w:p w14:paraId="1E07E78E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национальность,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вес атлета,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здоровье человека,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квалификация.</w:t>
      </w:r>
    </w:p>
    <w:p w14:paraId="304AE9BC">
      <w:pPr>
        <w:rPr>
          <w:rFonts w:eastAsia="MS Mincho"/>
          <w:sz w:val="24"/>
          <w:szCs w:val="24"/>
        </w:rPr>
      </w:pPr>
    </w:p>
    <w:p w14:paraId="44F59F26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7.СРЕДНЕЕ ЗНАЧЕНИЕ СОВОКУПНОСТИ ЧИСЕЛ   1, 3, 2, 4, 5</w:t>
      </w:r>
      <w:r>
        <w:rPr>
          <w:rFonts w:eastAsia="MS Mincho"/>
          <w:sz w:val="24"/>
          <w:szCs w:val="24"/>
        </w:rPr>
        <w:t xml:space="preserve"> :</w:t>
      </w:r>
    </w:p>
    <w:p w14:paraId="1DE74415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5 ,       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 3 ,     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2,5 , 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4 .</w:t>
      </w:r>
    </w:p>
    <w:p w14:paraId="4C2B93D9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</w:t>
      </w:r>
    </w:p>
    <w:p w14:paraId="3ED3CAD7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8.МОДА СОВОКУПНОСТИ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b/>
          <w:bCs/>
          <w:sz w:val="24"/>
          <w:szCs w:val="24"/>
        </w:rPr>
        <w:t>2, 2, 3, 3, 3, 4, 4, 5, 5, 5, 5 :</w:t>
      </w:r>
    </w:p>
    <w:p w14:paraId="5E19803B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2 ,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 3 ,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4 ,    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5 .</w:t>
      </w:r>
    </w:p>
    <w:p w14:paraId="13594761">
      <w:pPr>
        <w:rPr>
          <w:rFonts w:eastAsia="MS Mincho"/>
          <w:sz w:val="24"/>
          <w:szCs w:val="24"/>
        </w:rPr>
      </w:pPr>
    </w:p>
    <w:p w14:paraId="631415F3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9.МЕДИАНА СОВОКУПНОСТИ  2, 2, 3, 3, 4, 5, 6, 7, 10 :</w:t>
      </w:r>
    </w:p>
    <w:p w14:paraId="149AF095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2 ,   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 3 , 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4 ,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5 ,          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  6 ,                           </w:t>
      </w:r>
      <w:r>
        <w:rPr>
          <w:rFonts w:eastAsia="MS Mincho"/>
          <w:b/>
          <w:bCs/>
          <w:sz w:val="24"/>
          <w:szCs w:val="24"/>
        </w:rPr>
        <w:t>6)</w:t>
      </w:r>
      <w:r>
        <w:rPr>
          <w:rFonts w:eastAsia="MS Mincho"/>
          <w:sz w:val="24"/>
          <w:szCs w:val="24"/>
        </w:rPr>
        <w:t xml:space="preserve">   7 .               </w:t>
      </w:r>
    </w:p>
    <w:p w14:paraId="170C4DC9">
      <w:pPr>
        <w:rPr>
          <w:rFonts w:eastAsia="MS Mincho"/>
          <w:sz w:val="24"/>
          <w:szCs w:val="24"/>
        </w:rPr>
      </w:pPr>
    </w:p>
    <w:p w14:paraId="4E10E0B3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10.ИМЕЕТСЯ РЯД ЧИСЕЛ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b/>
          <w:bCs/>
          <w:sz w:val="24"/>
          <w:szCs w:val="24"/>
        </w:rPr>
        <w:t>1, 7, 8, 4, 9, 5 —</w:t>
      </w: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b/>
          <w:bCs/>
          <w:sz w:val="24"/>
          <w:szCs w:val="24"/>
        </w:rPr>
        <w:t>ОПРЕДЕЛИТЕ РАЗМАХ ВЫБОРКИ :</w:t>
      </w:r>
    </w:p>
    <w:p w14:paraId="78891435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 5 ,   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  6 ,    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 7 ,    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 8 ,                  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   9 .</w:t>
      </w:r>
    </w:p>
    <w:p w14:paraId="3DD925A6">
      <w:pPr>
        <w:rPr>
          <w:rFonts w:eastAsia="MS Mincho"/>
          <w:sz w:val="24"/>
          <w:szCs w:val="24"/>
        </w:rPr>
      </w:pPr>
    </w:p>
    <w:p w14:paraId="4E861677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11. ВЫБЕРИТЕ ИЗ ЭТИХ СОВОКУПНОСТЕЙ РАНЖИРОВАННЫЙ РЯД : </w:t>
      </w:r>
    </w:p>
    <w:p w14:paraId="09189FD0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5, 3, 2, 4, 6,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 2, 3, 2, 3, 2,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5, 4, 3, 2, 1,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1, 2, 3, 2, 1 .</w:t>
      </w:r>
    </w:p>
    <w:p w14:paraId="10B7941B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  </w:t>
      </w:r>
    </w:p>
    <w:p w14:paraId="6DB9835B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12.ПОЛОЖЕНИЕ ЦЕНТРА ЭМПИРИЧЕСКОГО РАСПРЕДЕЛЕНИЯ ХАРАКТЕРИЗУЕТСЯ :</w:t>
      </w:r>
    </w:p>
    <w:p w14:paraId="00F13911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средним (средним арифметическим) и средним квадратическим отклонением,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средним, медианой и корреляцией,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средним, медианой и модой,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средним, медианой, модой и дисперсией</w:t>
      </w:r>
    </w:p>
    <w:p w14:paraId="4126F028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</w:t>
      </w:r>
    </w:p>
    <w:p w14:paraId="0DD8041B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13.СРЕДНЕЕ АРИФМЕТИЧЕСКОЕ (СРЕДНЕЕ) СОВОКУПНОСТИ ЧИСЕЛ </w:t>
      </w:r>
    </w:p>
    <w:p w14:paraId="33222905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(ЧЛЕНОВ СТАТИСТИЧЕСКОГО РЯДА) ОПРЕДЕЛЯЕТСЯ КАК :</w:t>
      </w:r>
    </w:p>
    <w:p w14:paraId="408C7AE9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сумма всех чисел,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сумма квадратов всех чисел,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сумма квадратов всех чисел, деленная на объем выборки,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сумма всех чисел, деленная на объем выборки.</w:t>
      </w:r>
    </w:p>
    <w:p w14:paraId="68540B2B">
      <w:pPr>
        <w:rPr>
          <w:rFonts w:eastAsia="MS Mincho"/>
          <w:sz w:val="24"/>
          <w:szCs w:val="24"/>
        </w:rPr>
      </w:pPr>
    </w:p>
    <w:p w14:paraId="7B3D583E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14.СУММА ОТКЛОНЕНИЙ ( </w:t>
      </w:r>
      <w:r>
        <w:rPr>
          <w:rFonts w:eastAsia="MS Mincho"/>
          <w:b/>
          <w:bCs/>
          <w:sz w:val="24"/>
          <w:szCs w:val="24"/>
          <w:lang w:val="en-US"/>
        </w:rPr>
        <w:t>X</w:t>
      </w:r>
      <w:r>
        <w:rPr>
          <w:rFonts w:eastAsia="MS Mincho"/>
          <w:b/>
          <w:bCs/>
          <w:sz w:val="24"/>
          <w:szCs w:val="24"/>
          <w:vertAlign w:val="subscript"/>
          <w:lang w:val="en-US"/>
        </w:rPr>
        <w:t>i</w:t>
      </w:r>
      <w:r>
        <w:rPr>
          <w:rFonts w:eastAsia="MS Mincho"/>
          <w:b/>
          <w:bCs/>
          <w:sz w:val="24"/>
          <w:szCs w:val="24"/>
        </w:rPr>
        <w:t xml:space="preserve"> –</w:t>
      </w:r>
      <w:r>
        <w:rPr>
          <w:rFonts w:eastAsia="MS Mincho"/>
          <w:b/>
          <w:bCs/>
          <w:sz w:val="24"/>
          <w:szCs w:val="24"/>
          <w:lang w:val="en-US"/>
        </w:rPr>
        <w:t>X</w:t>
      </w:r>
      <w:r>
        <w:rPr>
          <w:rFonts w:eastAsia="MS Mincho"/>
          <w:b/>
          <w:bCs/>
          <w:sz w:val="24"/>
          <w:szCs w:val="24"/>
        </w:rPr>
        <w:t>) ВСЕХ ЗНАЧЕНИЙ ВЫБОРКИ ОТ ИХ СРЕДНЕГО РАВНА :</w:t>
      </w:r>
    </w:p>
    <w:p w14:paraId="7B6F4ABD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размаху выборки,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0 ,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наибольшему значению в выборке,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наименьшему значению в выборке.</w:t>
      </w:r>
    </w:p>
    <w:p w14:paraId="77933D8D">
      <w:pPr>
        <w:rPr>
          <w:rFonts w:eastAsia="MS Mincho"/>
          <w:sz w:val="24"/>
          <w:szCs w:val="24"/>
        </w:rPr>
      </w:pPr>
    </w:p>
    <w:p w14:paraId="66AD4507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15.К ХАРАКТЕРИСТИКАМ ВАРИАТИВНОСТИ ПРИЗНАКА ОТНОСЯТСЯ :</w:t>
      </w:r>
    </w:p>
    <w:p w14:paraId="203E12A8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среднее квадратическое отклонение,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коэффициент корреляции,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размах, дисперсия, среднее квадратическое отклонение, коэффициент вариации,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размах, дисперсия, среднее квадратическое откло-</w:t>
      </w:r>
    </w:p>
    <w:p w14:paraId="085E8D34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нение, коэффициенты вариации и корреляции</w:t>
      </w:r>
    </w:p>
    <w:p w14:paraId="2E5BB306">
      <w:pPr>
        <w:rPr>
          <w:rFonts w:eastAsia="MS Mincho"/>
          <w:sz w:val="24"/>
          <w:szCs w:val="24"/>
        </w:rPr>
      </w:pPr>
    </w:p>
    <w:p w14:paraId="0EEFAA53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16.РАЗМАХ ВЫЧИСЛЯЕТСЯ КАК :</w:t>
      </w:r>
    </w:p>
    <w:p w14:paraId="1B65EE06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  <w:vertAlign w:val="subscript"/>
          <w:lang w:val="en-US"/>
        </w:rPr>
        <w:t>max</w:t>
      </w:r>
      <w:r>
        <w:rPr>
          <w:rFonts w:eastAsia="MS Mincho"/>
          <w:sz w:val="24"/>
          <w:szCs w:val="24"/>
        </w:rPr>
        <w:t xml:space="preserve"> – 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  <w:vertAlign w:val="subscript"/>
          <w:lang w:val="en-US"/>
        </w:rPr>
        <w:t>min</w:t>
      </w:r>
      <w:r>
        <w:rPr>
          <w:rFonts w:eastAsia="MS Mincho"/>
          <w:sz w:val="24"/>
          <w:szCs w:val="24"/>
          <w:vertAlign w:val="subscript"/>
        </w:rPr>
        <w:t xml:space="preserve">  </w:t>
      </w:r>
      <w:r>
        <w:rPr>
          <w:rFonts w:eastAsia="MS Mincho"/>
          <w:sz w:val="24"/>
          <w:szCs w:val="24"/>
        </w:rPr>
        <w:t xml:space="preserve">,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сумма всех X ,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произведение всех X 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(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  <w:vertAlign w:val="subscript"/>
          <w:lang w:val="en-US"/>
        </w:rPr>
        <w:t>max</w:t>
      </w:r>
      <w:r>
        <w:rPr>
          <w:rFonts w:eastAsia="MS Mincho"/>
          <w:sz w:val="24"/>
          <w:szCs w:val="24"/>
        </w:rPr>
        <w:t>–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  <w:vertAlign w:val="subscript"/>
          <w:lang w:val="en-US"/>
        </w:rPr>
        <w:t>min</w:t>
      </w:r>
      <w:r>
        <w:rPr>
          <w:rFonts w:eastAsia="MS Mincho"/>
          <w:sz w:val="24"/>
          <w:szCs w:val="24"/>
        </w:rPr>
        <w:t>)</w:t>
      </w:r>
      <w:r>
        <w:rPr>
          <w:rFonts w:eastAsia="MS Mincho"/>
          <w:i/>
          <w:iCs/>
          <w:sz w:val="24"/>
          <w:szCs w:val="24"/>
        </w:rPr>
        <w:sym w:font="Symbol" w:char="00BD"/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</w:rPr>
        <w:t xml:space="preserve"> .</w:t>
      </w:r>
    </w:p>
    <w:p w14:paraId="306914AD">
      <w:pPr>
        <w:rPr>
          <w:rFonts w:eastAsia="MS Mincho"/>
          <w:sz w:val="24"/>
          <w:szCs w:val="24"/>
        </w:rPr>
      </w:pPr>
    </w:p>
    <w:p w14:paraId="4A4B090A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17.СРЕДНЕЕ КВАДРАТИЧЕСКОЕ ОТКЛОНЕНИЕ ЭТО :</w:t>
      </w:r>
    </w:p>
    <w:p w14:paraId="3BA69675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сумма всех отклонений от среднего,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квадратный корень из дисперсии,</w:t>
      </w:r>
    </w:p>
    <w:p w14:paraId="00E6C77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квадрат суммы всех чисел,          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квадратный корень из размаха выборки.</w:t>
      </w:r>
    </w:p>
    <w:p w14:paraId="307F0C94">
      <w:pPr>
        <w:jc w:val="both"/>
        <w:rPr>
          <w:rFonts w:eastAsia="MS Mincho"/>
          <w:sz w:val="24"/>
          <w:szCs w:val="24"/>
        </w:rPr>
      </w:pPr>
    </w:p>
    <w:p w14:paraId="15125646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18.ПРИ РАСЧЕТЕ ДИСПЕРСИИ ОЦЕНИВАЕТСЯ ОТКЛОНЕНИЕ </w:t>
      </w:r>
    </w:p>
    <w:p w14:paraId="7B846580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ЗНАЧЕНИЙ СТАТИСТИЧЕСКОГО РЯДА ОТНОСИТЕЛЬНО :</w:t>
      </w:r>
    </w:p>
    <w:p w14:paraId="2136CC30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среднего арифметического,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минимального значения,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максимального значения,    </w:t>
      </w:r>
    </w:p>
    <w:p w14:paraId="4E43FFDD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дисперсии, 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среднего геометрического</w:t>
      </w:r>
    </w:p>
    <w:p w14:paraId="21BBA47E">
      <w:pPr>
        <w:jc w:val="both"/>
        <w:rPr>
          <w:rFonts w:eastAsia="MS Mincho"/>
          <w:sz w:val="24"/>
          <w:szCs w:val="24"/>
        </w:rPr>
      </w:pPr>
    </w:p>
    <w:p w14:paraId="36A23C22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19.ЕДИНИЦА ИЗМЕРЕНИЯ ДИСПЕРСИИ :</w:t>
      </w:r>
    </w:p>
    <w:p w14:paraId="08E9AD56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та же, что измеряемого признака,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квадрат измеряемого признака,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%,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безразмерная.</w:t>
      </w:r>
    </w:p>
    <w:p w14:paraId="07AB6C93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 </w:t>
      </w:r>
    </w:p>
    <w:p w14:paraId="5670FCF2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20.ЕДИНИЦА ИЗМЕРЕНИЯ СРЕДНЕГО КВАДРАТИЧЕСКОГО ОТКЛОНЕНИЯ :</w:t>
      </w:r>
    </w:p>
    <w:p w14:paraId="47A4BCE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% ,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квадрат измеряемого признака,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та же, что измеряемого признака,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безразмерная.</w:t>
      </w:r>
    </w:p>
    <w:p w14:paraId="15F101AE">
      <w:pPr>
        <w:jc w:val="both"/>
        <w:rPr>
          <w:rFonts w:eastAsia="MS Mincho"/>
          <w:sz w:val="24"/>
          <w:szCs w:val="24"/>
        </w:rPr>
      </w:pPr>
    </w:p>
    <w:p w14:paraId="59DA366B">
      <w:pPr>
        <w:jc w:val="both"/>
        <w:rPr>
          <w:rFonts w:eastAsia="MS Mincho"/>
          <w:sz w:val="24"/>
          <w:szCs w:val="24"/>
        </w:rPr>
      </w:pPr>
    </w:p>
    <w:p w14:paraId="23668848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21. КОЭФФИЦИЕНТ ВАРИАЦИИ  (V)  ПОЗВОЛЯЕТ :</w:t>
      </w:r>
    </w:p>
    <w:p w14:paraId="2F86EABA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сравнить вариативность значений признаков в разных выборках, невзирая на различие выборочных средних» и на то, варианты выражены в разных единицах измерения;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определить абсолютное отклонение значений вариант от выборочного среднего,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определить размах в каждой из сравниваемых выборок,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выявить частоту наблюдения средних значений в выборке и их отличие от генерального среднего.</w:t>
      </w:r>
    </w:p>
    <w:p w14:paraId="65E7C0BA">
      <w:pPr>
        <w:jc w:val="both"/>
        <w:rPr>
          <w:rFonts w:eastAsia="MS Mincho"/>
          <w:sz w:val="24"/>
          <w:szCs w:val="24"/>
        </w:rPr>
      </w:pPr>
    </w:p>
    <w:p w14:paraId="06D993A3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22. КАКИЕ БЫВАЮТ ШКАЛЫ ИЗМЕРЕНИЙ ?</w:t>
      </w:r>
    </w:p>
    <w:p w14:paraId="6401958D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Номинальная (наименований), параметрическая, синовиальная, отношений.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Миллиметровая, круговая, рангов (порядка), интервальная (интервалов).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Линейная, круговая, интервальная, отношений.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Номинальная (наименований), рангов(порядка), интервалов, отношений.</w:t>
      </w:r>
    </w:p>
    <w:p w14:paraId="2BD32B0D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23.НОМИНАЛЬНОЙ ШКАЛЕ ИЗМЕРЕНИЙ СООТВЕТСТВУЕТ:</w:t>
      </w:r>
    </w:p>
    <w:p w14:paraId="5F27499E">
      <w:pPr>
        <w:jc w:val="both"/>
        <w:rPr>
          <w:rFonts w:eastAsia="MS Mincho"/>
          <w:spacing w:val="-4"/>
          <w:sz w:val="24"/>
          <w:szCs w:val="24"/>
        </w:rPr>
      </w:pPr>
      <w:r>
        <w:rPr>
          <w:rFonts w:eastAsia="MS Mincho"/>
          <w:b/>
          <w:bCs/>
          <w:spacing w:val="-4"/>
          <w:sz w:val="24"/>
          <w:szCs w:val="24"/>
        </w:rPr>
        <w:t>1)</w:t>
      </w:r>
      <w:r>
        <w:rPr>
          <w:rFonts w:eastAsia="MS Mincho"/>
          <w:spacing w:val="-4"/>
          <w:sz w:val="24"/>
          <w:szCs w:val="24"/>
        </w:rPr>
        <w:t xml:space="preserve"> номер игрока в команде,   </w:t>
      </w:r>
      <w:r>
        <w:rPr>
          <w:rFonts w:eastAsia="MS Mincho"/>
          <w:b/>
          <w:bCs/>
          <w:spacing w:val="-4"/>
          <w:sz w:val="24"/>
          <w:szCs w:val="24"/>
        </w:rPr>
        <w:t>2)</w:t>
      </w:r>
      <w:r>
        <w:rPr>
          <w:rFonts w:eastAsia="MS Mincho"/>
          <w:spacing w:val="-4"/>
          <w:sz w:val="24"/>
          <w:szCs w:val="24"/>
        </w:rPr>
        <w:t xml:space="preserve"> вес спортсмена,   </w:t>
      </w:r>
      <w:r>
        <w:rPr>
          <w:rFonts w:eastAsia="MS Mincho"/>
          <w:b/>
          <w:bCs/>
          <w:spacing w:val="-4"/>
          <w:sz w:val="24"/>
          <w:szCs w:val="24"/>
        </w:rPr>
        <w:t>3)</w:t>
      </w:r>
      <w:r>
        <w:rPr>
          <w:rFonts w:eastAsia="MS Mincho"/>
          <w:spacing w:val="-4"/>
          <w:sz w:val="24"/>
          <w:szCs w:val="24"/>
        </w:rPr>
        <w:t xml:space="preserve"> число штрафных бросков,   </w:t>
      </w:r>
      <w:r>
        <w:rPr>
          <w:rFonts w:eastAsia="MS Mincho"/>
          <w:b/>
          <w:bCs/>
          <w:spacing w:val="-4"/>
          <w:sz w:val="24"/>
          <w:szCs w:val="24"/>
        </w:rPr>
        <w:t>4)</w:t>
      </w:r>
      <w:r>
        <w:rPr>
          <w:rFonts w:eastAsia="MS Mincho"/>
          <w:spacing w:val="-4"/>
          <w:sz w:val="24"/>
          <w:szCs w:val="24"/>
        </w:rPr>
        <w:t xml:space="preserve"> место занятое на соревновании.</w:t>
      </w:r>
    </w:p>
    <w:p w14:paraId="01401F93">
      <w:pPr>
        <w:jc w:val="both"/>
        <w:rPr>
          <w:rFonts w:eastAsia="MS Mincho"/>
          <w:sz w:val="24"/>
          <w:szCs w:val="24"/>
        </w:rPr>
      </w:pPr>
    </w:p>
    <w:p w14:paraId="1407F078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24. РАНГОВОЙ ШКАЛЕ ИЗМЕРЕНИЙ СООТВЕТСТВУЕТ:</w:t>
      </w:r>
    </w:p>
    <w:p w14:paraId="0FA0E990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цвет волос,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место команды в турнире,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показатели артериального давления,     </w:t>
      </w:r>
    </w:p>
    <w:p w14:paraId="2B2D009C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число подтягиваний на перекладине.</w:t>
      </w:r>
    </w:p>
    <w:p w14:paraId="787D20D8">
      <w:pPr>
        <w:jc w:val="both"/>
        <w:rPr>
          <w:rFonts w:eastAsia="MS Mincho"/>
          <w:sz w:val="24"/>
          <w:szCs w:val="24"/>
        </w:rPr>
      </w:pPr>
    </w:p>
    <w:p w14:paraId="7362018E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25.ИНТЕРВАЛЬНОЙ ШКАЛЕ ИЗМЕРЕНИЙ СООТВЕТСТВУЕТ: </w:t>
      </w:r>
    </w:p>
    <w:p w14:paraId="11E28938">
      <w:pPr>
        <w:jc w:val="both"/>
        <w:rPr>
          <w:rFonts w:eastAsia="MS Mincho"/>
          <w:spacing w:val="-2"/>
          <w:sz w:val="24"/>
          <w:szCs w:val="24"/>
        </w:rPr>
      </w:pPr>
      <w:r>
        <w:rPr>
          <w:rFonts w:eastAsia="MS Mincho"/>
          <w:b/>
          <w:bCs/>
          <w:spacing w:val="-2"/>
          <w:sz w:val="24"/>
          <w:szCs w:val="24"/>
        </w:rPr>
        <w:t>1)</w:t>
      </w:r>
      <w:r>
        <w:rPr>
          <w:rFonts w:eastAsia="MS Mincho"/>
          <w:spacing w:val="-2"/>
          <w:sz w:val="24"/>
          <w:szCs w:val="24"/>
        </w:rPr>
        <w:t xml:space="preserve"> температура тела по Цельсию,   </w:t>
      </w:r>
      <w:r>
        <w:rPr>
          <w:rFonts w:eastAsia="MS Mincho"/>
          <w:b/>
          <w:bCs/>
          <w:spacing w:val="-2"/>
          <w:sz w:val="24"/>
          <w:szCs w:val="24"/>
        </w:rPr>
        <w:t>2)</w:t>
      </w:r>
      <w:r>
        <w:rPr>
          <w:rFonts w:eastAsia="MS Mincho"/>
          <w:spacing w:val="-2"/>
          <w:sz w:val="24"/>
          <w:szCs w:val="24"/>
        </w:rPr>
        <w:t xml:space="preserve"> время пробегания дистанции 100 м,   </w:t>
      </w:r>
      <w:r>
        <w:rPr>
          <w:rFonts w:eastAsia="MS Mincho"/>
          <w:b/>
          <w:bCs/>
          <w:spacing w:val="-2"/>
          <w:sz w:val="24"/>
          <w:szCs w:val="24"/>
        </w:rPr>
        <w:t>3)</w:t>
      </w:r>
      <w:r>
        <w:rPr>
          <w:rFonts w:eastAsia="MS Mincho"/>
          <w:spacing w:val="-2"/>
          <w:sz w:val="24"/>
          <w:szCs w:val="24"/>
        </w:rPr>
        <w:t xml:space="preserve"> число зрителей на соревнованиях,</w:t>
      </w:r>
    </w:p>
    <w:p w14:paraId="3AB6DAB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стаж занятий спортом.</w:t>
      </w:r>
    </w:p>
    <w:p w14:paraId="13F1B996">
      <w:pPr>
        <w:jc w:val="both"/>
        <w:rPr>
          <w:rFonts w:eastAsia="MS Mincho"/>
          <w:sz w:val="24"/>
          <w:szCs w:val="24"/>
        </w:rPr>
      </w:pPr>
    </w:p>
    <w:p w14:paraId="3B6962D2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26.ШКАЛЕ ОТНОШЕНИЙ СООТВЕТСТВУЮТ:</w:t>
      </w:r>
    </w:p>
    <w:p w14:paraId="5500D606">
      <w:pPr>
        <w:jc w:val="both"/>
        <w:rPr>
          <w:rFonts w:eastAsia="MS Mincho"/>
          <w:spacing w:val="-2"/>
          <w:sz w:val="24"/>
          <w:szCs w:val="24"/>
        </w:rPr>
      </w:pPr>
      <w:r>
        <w:rPr>
          <w:rFonts w:eastAsia="MS Mincho"/>
          <w:b/>
          <w:bCs/>
          <w:spacing w:val="-2"/>
          <w:sz w:val="24"/>
          <w:szCs w:val="24"/>
        </w:rPr>
        <w:t>1)</w:t>
      </w:r>
      <w:r>
        <w:rPr>
          <w:rFonts w:eastAsia="MS Mincho"/>
          <w:spacing w:val="-2"/>
          <w:sz w:val="24"/>
          <w:szCs w:val="24"/>
        </w:rPr>
        <w:t xml:space="preserve"> спортивная квалификация, номер футболиста,     </w:t>
      </w:r>
      <w:r>
        <w:rPr>
          <w:rFonts w:eastAsia="MS Mincho"/>
          <w:b/>
          <w:bCs/>
          <w:spacing w:val="-2"/>
          <w:sz w:val="24"/>
          <w:szCs w:val="24"/>
        </w:rPr>
        <w:t>2)</w:t>
      </w:r>
      <w:r>
        <w:rPr>
          <w:rFonts w:eastAsia="MS Mincho"/>
          <w:spacing w:val="-2"/>
          <w:sz w:val="24"/>
          <w:szCs w:val="24"/>
        </w:rPr>
        <w:t xml:space="preserve"> отметки по итогам сдачи экзамена, места, занятые на соревнованиях, </w:t>
      </w:r>
    </w:p>
    <w:p w14:paraId="1C1F85D0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максимальный вес, поднятый штангистом, температура тела по Кельвину,   </w:t>
      </w:r>
    </w:p>
    <w:p w14:paraId="005D4A0B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величина угла в локтевом суставе, потенциальная энергия тела.</w:t>
      </w:r>
    </w:p>
    <w:p w14:paraId="15EE346E">
      <w:pPr>
        <w:jc w:val="both"/>
        <w:rPr>
          <w:rFonts w:eastAsia="MS Mincho"/>
          <w:sz w:val="24"/>
          <w:szCs w:val="24"/>
        </w:rPr>
      </w:pPr>
    </w:p>
    <w:p w14:paraId="6E5E2EC9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27.КОЭФФИЦИЕНТ ВАРИАЦИИ ПОЗВОЛЯЕТ:</w:t>
      </w:r>
    </w:p>
    <w:p w14:paraId="2E35C086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сравнить между собой рассеяние признаков, измеряемых в разных единицах, и при разных выборочных средних,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определить абсолютное отклонение значений от среднего при разных единицах измерения,</w:t>
      </w:r>
    </w:p>
    <w:p w14:paraId="5F27A91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определить размах в выборке при разных единицах измерения и разных выборочных средних,</w:t>
      </w:r>
    </w:p>
    <w:p w14:paraId="0F8FFF4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выявить частоту наблюдения средних значений в выборке.</w:t>
      </w:r>
    </w:p>
    <w:p w14:paraId="2241FC2D">
      <w:pPr>
        <w:jc w:val="both"/>
        <w:rPr>
          <w:rFonts w:eastAsia="MS Mincho"/>
          <w:b/>
          <w:bCs/>
          <w:sz w:val="24"/>
          <w:szCs w:val="24"/>
        </w:rPr>
      </w:pPr>
    </w:p>
    <w:p w14:paraId="5873FD99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28.ОПРЕДЕЛЕННЫЕ ЧИСЛОВЫЕ ЗНАЧЕНИЯ ВАРЬИРУЮЩЕГО ПРИЗНАКА НАЗЫВАЮТСЯ:</w:t>
      </w:r>
    </w:p>
    <w:p w14:paraId="74D4B9B6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факторами,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переменными,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вариантами,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интервалами.</w:t>
      </w:r>
    </w:p>
    <w:p w14:paraId="1FE560D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 </w:t>
      </w:r>
    </w:p>
    <w:p w14:paraId="3DC21843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29. МАТЕМАТИЧЕСКАЯ СТАТИСТИКА ИЗУЧАЕТ ОБЪЕКТЫ ИЛИ ЯВЛЕНИЯ:</w:t>
      </w:r>
    </w:p>
    <w:p w14:paraId="5A29A698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единичные,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массовые,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регулярные,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измеряемые.</w:t>
      </w:r>
    </w:p>
    <w:p w14:paraId="0AE8F069">
      <w:pPr>
        <w:jc w:val="both"/>
        <w:rPr>
          <w:rFonts w:eastAsia="MS Mincho"/>
          <w:sz w:val="24"/>
          <w:szCs w:val="24"/>
        </w:rPr>
      </w:pPr>
    </w:p>
    <w:p w14:paraId="255BA1CC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30.СТЕПЕНЬ ОТКЛОНЕНИЯ ВЫБОРОЧНЫХ ХАРАКТЕРИСТИК ОТ СООТВЕТСТВУЮЩИХ </w:t>
      </w:r>
    </w:p>
    <w:p w14:paraId="475AC4AF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ГЕНЕРАЛЬНЫХ ВЫРАЖАЕТСЯ (ХАРАКТЕРИЗУЕТСЯ):</w:t>
      </w:r>
    </w:p>
    <w:p w14:paraId="0038428C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размахом,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оценкой,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ошибкой критерия,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ошибкой репрезентативности.</w:t>
      </w:r>
    </w:p>
    <w:p w14:paraId="095DA797">
      <w:pPr>
        <w:jc w:val="both"/>
        <w:rPr>
          <w:rFonts w:eastAsia="MS Mincho"/>
          <w:sz w:val="24"/>
          <w:szCs w:val="24"/>
        </w:rPr>
      </w:pPr>
    </w:p>
    <w:p w14:paraId="68F2FE35">
      <w:pPr>
        <w:jc w:val="both"/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</w:rPr>
        <w:t>Раздел: Критерии значимости</w:t>
      </w:r>
    </w:p>
    <w:p w14:paraId="4D0F21DE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1.СРАВНЕНИЕ ДВУХ НЕСВЯЗАННЫХ ВЫБОРОК С ПРИМЕНЕНИЕМ  </w:t>
      </w:r>
    </w:p>
    <w:p w14:paraId="58931E69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t-КРИТЕРИЯ СТЬЮДЕНТА ОСНОВАНО НА РАЗЛИЧИИ ИХ:</w:t>
      </w:r>
    </w:p>
    <w:p w14:paraId="1F02770A">
      <w:pPr>
        <w:jc w:val="both"/>
        <w:rPr>
          <w:rFonts w:eastAsia="MS Mincho"/>
          <w:spacing w:val="-2"/>
          <w:sz w:val="24"/>
          <w:szCs w:val="24"/>
        </w:rPr>
      </w:pPr>
      <w:r>
        <w:rPr>
          <w:rFonts w:eastAsia="MS Mincho"/>
          <w:b/>
          <w:bCs/>
          <w:spacing w:val="-2"/>
          <w:sz w:val="24"/>
          <w:szCs w:val="24"/>
        </w:rPr>
        <w:t>1)</w:t>
      </w:r>
      <w:r>
        <w:rPr>
          <w:rFonts w:eastAsia="MS Mincho"/>
          <w:spacing w:val="-2"/>
          <w:sz w:val="24"/>
          <w:szCs w:val="24"/>
        </w:rPr>
        <w:t xml:space="preserve"> генеральных совокупностей,   </w:t>
      </w:r>
      <w:r>
        <w:rPr>
          <w:rFonts w:eastAsia="MS Mincho"/>
          <w:b/>
          <w:bCs/>
          <w:spacing w:val="-2"/>
          <w:sz w:val="24"/>
          <w:szCs w:val="24"/>
        </w:rPr>
        <w:t>2)</w:t>
      </w:r>
      <w:r>
        <w:rPr>
          <w:rFonts w:eastAsia="MS Mincho"/>
          <w:spacing w:val="-2"/>
          <w:sz w:val="24"/>
          <w:szCs w:val="24"/>
        </w:rPr>
        <w:t xml:space="preserve"> средних арифметических,   </w:t>
      </w:r>
      <w:r>
        <w:rPr>
          <w:rFonts w:eastAsia="MS Mincho"/>
          <w:b/>
          <w:bCs/>
          <w:spacing w:val="-2"/>
          <w:sz w:val="24"/>
          <w:szCs w:val="24"/>
        </w:rPr>
        <w:t>3)</w:t>
      </w:r>
      <w:r>
        <w:rPr>
          <w:rFonts w:eastAsia="MS Mincho"/>
          <w:spacing w:val="-2"/>
          <w:sz w:val="24"/>
          <w:szCs w:val="24"/>
        </w:rPr>
        <w:t xml:space="preserve"> дисперсий,   </w:t>
      </w:r>
      <w:r>
        <w:rPr>
          <w:rFonts w:eastAsia="MS Mincho"/>
          <w:b/>
          <w:bCs/>
          <w:spacing w:val="-2"/>
          <w:sz w:val="24"/>
          <w:szCs w:val="24"/>
        </w:rPr>
        <w:t>4)</w:t>
      </w:r>
      <w:r>
        <w:rPr>
          <w:rFonts w:eastAsia="MS Mincho"/>
          <w:spacing w:val="-2"/>
          <w:sz w:val="24"/>
          <w:szCs w:val="24"/>
        </w:rPr>
        <w:t xml:space="preserve"> степени репрезентативности.</w:t>
      </w:r>
    </w:p>
    <w:p w14:paraId="3C9D8CC1">
      <w:pPr>
        <w:jc w:val="both"/>
        <w:rPr>
          <w:rFonts w:eastAsia="MS Mincho"/>
          <w:sz w:val="24"/>
          <w:szCs w:val="24"/>
        </w:rPr>
      </w:pPr>
    </w:p>
    <w:p w14:paraId="032DA4F4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2.НУЛЕВАЯ ГИПОТЕЗА (НУЛЬ-ГИПОТЕЗА, О-ГИПОТЕЗА)  ФОРМУЛИРУЕТСЯ КАК ПРЕДПОЛОЖЕНИЕ:</w:t>
      </w:r>
    </w:p>
    <w:p w14:paraId="091DDA25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о возможном равенстве генеральных средних, соответствующих рассматриваемым выборкам,</w:t>
      </w:r>
    </w:p>
    <w:p w14:paraId="59466514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о неравенство средних арифметических рассматриваемых выборок,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об одинаковости характера распределения в рассматриваемых выборках,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о взаимосвязи двух выборок.</w:t>
      </w:r>
    </w:p>
    <w:p w14:paraId="7CA0A477">
      <w:pPr>
        <w:jc w:val="both"/>
        <w:rPr>
          <w:rFonts w:eastAsia="MS Mincho"/>
          <w:sz w:val="24"/>
          <w:szCs w:val="24"/>
        </w:rPr>
      </w:pPr>
    </w:p>
    <w:p w14:paraId="39D275F2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3.НУЛЕВАЯ ГИПОТЕЗА ПРИНИМАЕТСЯ, ЕСЛИ РАСЧЕТНОЕ ЗНАЧЕНИЕ t-КРИТЕРИЯ СТЬЮДЕНТА:</w:t>
      </w:r>
    </w:p>
    <w:p w14:paraId="5A03A38C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равно или больше граничного,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меньше граничного,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меньше альтернативной гипотезы,</w:t>
      </w:r>
    </w:p>
    <w:p w14:paraId="58A61B82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достигает уровня альтернативной гипотезы.</w:t>
      </w:r>
    </w:p>
    <w:p w14:paraId="777A2869">
      <w:pPr>
        <w:jc w:val="both"/>
        <w:rPr>
          <w:rFonts w:eastAsia="MS Mincho"/>
          <w:sz w:val="24"/>
          <w:szCs w:val="24"/>
        </w:rPr>
      </w:pPr>
    </w:p>
    <w:p w14:paraId="246D2A59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4.НУЛЕВАЯ ГИПОТЕЗА ОТВЕРГАЕТСЯ, ЕСЛИ РАСЧЕТНОЕ ЗНАЧЕНИЕ t-КРИТЕРИЯ СТЬЮДЕНТА:</w:t>
      </w:r>
    </w:p>
    <w:p w14:paraId="0AFE68E2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равно или больше граничного,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меньше граничного,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меньше альтернативной гипотезы,</w:t>
      </w:r>
    </w:p>
    <w:p w14:paraId="5D0A63B1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достигает уровня альтернативной гипотезы.</w:t>
      </w:r>
    </w:p>
    <w:p w14:paraId="729F62FA">
      <w:pPr>
        <w:jc w:val="both"/>
        <w:rPr>
          <w:rFonts w:eastAsia="MS Mincho"/>
          <w:sz w:val="24"/>
          <w:szCs w:val="24"/>
        </w:rPr>
      </w:pPr>
    </w:p>
    <w:p w14:paraId="67A4FD50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5.ДЛЯ ПРИМЕНЕНИЯ t-КРИТЕРИЯ СТЬЮДЕНТА НЕОБХОДИМО, ЧТОБЫ </w:t>
      </w:r>
    </w:p>
    <w:p w14:paraId="3F96E6DD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У СРАВНИВАЕМЫХ ВЫБОРОК РАСПРЕДЕЛЕНИЕ БЫЛО БЛИЗКИМ:</w:t>
      </w:r>
    </w:p>
    <w:p w14:paraId="1B238F58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 нормальному,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 параметрическому,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к непараметрическому,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 альтернативному.</w:t>
      </w:r>
    </w:p>
    <w:p w14:paraId="3E3EDB64">
      <w:pPr>
        <w:rPr>
          <w:sz w:val="24"/>
          <w:szCs w:val="24"/>
        </w:rPr>
      </w:pPr>
    </w:p>
    <w:p w14:paraId="0C735C8E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6.КРИТЕРИЙ ВИЛКОКСОНА БОЛЕЕ МОЩНЫЙ, ЧЕМ КРИТЕРИЙ ЗНАКОВ, ПОТОМУ ЧТО:</w:t>
      </w:r>
    </w:p>
    <w:p w14:paraId="40B2632A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в критерии Вилкоксона лучше подсчитываются знаки разностей попарно связанных вариант,</w:t>
      </w:r>
    </w:p>
    <w:p w14:paraId="16932936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в критерии Вилкоксона благодаря учету ранга разностей попарно связанных вариант учитываются</w:t>
      </w:r>
    </w:p>
    <w:p w14:paraId="26A0C620">
      <w:pPr>
        <w:rPr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величины</w:t>
      </w:r>
      <w:r>
        <w:rPr>
          <w:rFonts w:eastAsia="MS Mincho"/>
          <w:sz w:val="24"/>
          <w:szCs w:val="24"/>
        </w:rPr>
        <w:t xml:space="preserve"> этих разностей,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применение критерия Вилкоксона более трудоемко. </w:t>
      </w:r>
    </w:p>
    <w:p w14:paraId="00DD745F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таблицы критических значений критерия Вилкоксона составлены с большей точностью,</w:t>
      </w:r>
    </w:p>
    <w:p w14:paraId="4AC62392">
      <w:pPr>
        <w:rPr>
          <w:sz w:val="24"/>
          <w:szCs w:val="24"/>
        </w:rPr>
      </w:pPr>
    </w:p>
    <w:p w14:paraId="2E4F87AF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7.ДОВЕРИТЕЛЬНЫЙ ИНТЕРВАЛ НУЖЕН :</w:t>
      </w:r>
    </w:p>
    <w:p w14:paraId="3C151C3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для оценки генеральной характеристики по известному значению соответствующей выборочной характеристики,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для определения области, в границах которой расположены значения всех вариант выборки,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для определения дисперсии выборки,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для определения области значений, в границах которой расположены значения 68% всех вариант выборки.</w:t>
      </w:r>
    </w:p>
    <w:p w14:paraId="10E93DEF">
      <w:pPr>
        <w:rPr>
          <w:sz w:val="24"/>
          <w:szCs w:val="24"/>
        </w:rPr>
      </w:pPr>
    </w:p>
    <w:p w14:paraId="5EF9B145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8.ДЛЯ РАСЧЕТА КОЭФФИЦИЕНТА ВАРИАЦИИ НЕОБХОДИМО ЗНАТЬ:</w:t>
      </w:r>
    </w:p>
    <w:p w14:paraId="2C128DCB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среднее квадратическое отклонение и среднее арифметическое выборки,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среднее арифмети</w:t>
      </w:r>
      <w:r>
        <w:rPr>
          <w:rFonts w:eastAsia="MS Mincho"/>
          <w:spacing w:val="2"/>
          <w:sz w:val="24"/>
          <w:szCs w:val="24"/>
        </w:rPr>
        <w:t xml:space="preserve">ческое выборки и коэффициент корреляции,        </w:t>
      </w:r>
      <w:r>
        <w:rPr>
          <w:rFonts w:eastAsia="MS Mincho"/>
          <w:b/>
          <w:bCs/>
          <w:spacing w:val="2"/>
          <w:sz w:val="24"/>
          <w:szCs w:val="24"/>
        </w:rPr>
        <w:t>3)</w:t>
      </w:r>
      <w:r>
        <w:rPr>
          <w:rFonts w:eastAsia="MS Mincho"/>
          <w:spacing w:val="2"/>
          <w:sz w:val="24"/>
          <w:szCs w:val="24"/>
        </w:rPr>
        <w:t xml:space="preserve"> среднее квадратическое отклонение и объем вы</w:t>
      </w:r>
      <w:r>
        <w:rPr>
          <w:rFonts w:eastAsia="MS Mincho"/>
          <w:sz w:val="24"/>
          <w:szCs w:val="24"/>
        </w:rPr>
        <w:t xml:space="preserve">борки.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дисперсию и объем выборки.</w:t>
      </w:r>
    </w:p>
    <w:p w14:paraId="5ED66389">
      <w:pPr>
        <w:rPr>
          <w:sz w:val="24"/>
          <w:szCs w:val="24"/>
        </w:rPr>
      </w:pPr>
    </w:p>
    <w:p w14:paraId="61B560D9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9.ВЕЛИЧИНА ДОВЕРИТЕЛЬНОГО ИНТЕРВАЛА ЗАВИСИТ ОТ:</w:t>
      </w:r>
    </w:p>
    <w:p w14:paraId="06515C1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средней арифметической, моды и медианы выборки,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числа степеней свободы, от размаха и репрезентативности выборки,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принятой доверительной вероятности, объема выборки, ее вариативности,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объема генеральной совокупности, ее медианы и характера распределения вариант.</w:t>
      </w:r>
    </w:p>
    <w:p w14:paraId="7A47CB54">
      <w:pPr>
        <w:rPr>
          <w:sz w:val="24"/>
          <w:szCs w:val="24"/>
        </w:rPr>
      </w:pPr>
    </w:p>
    <w:p w14:paraId="2F504CF4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10.ЧТО ТАКОЕ «ЗНАЧИМОЕ РАЗЛИЧИЕ ВЫБОРОК»?</w:t>
      </w:r>
    </w:p>
    <w:p w14:paraId="36A4F4CC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Значительное различие их объемов.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Их принадлежность (с принятой нами доверительной вероятностью) к одной и той же генеральной совокупности.    </w:t>
      </w:r>
      <w:r>
        <w:rPr>
          <w:rFonts w:eastAsia="MS Mincho"/>
          <w:b/>
          <w:bCs/>
          <w:sz w:val="24"/>
          <w:szCs w:val="24"/>
        </w:rPr>
        <w:t>3</w:t>
      </w:r>
      <w:r>
        <w:rPr>
          <w:rFonts w:eastAsia="MS Mincho"/>
          <w:sz w:val="24"/>
          <w:szCs w:val="24"/>
        </w:rPr>
        <w:t xml:space="preserve">) Их принадлежность (с принятой нами доверительной вероятностью) к разным генеральным совокупностям.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Несовпадение их средних арифметических с предполагаемыми значениями соответствующих генеральных средних.</w:t>
      </w:r>
    </w:p>
    <w:p w14:paraId="71500CE0">
      <w:pPr>
        <w:rPr>
          <w:sz w:val="24"/>
          <w:szCs w:val="24"/>
        </w:rPr>
      </w:pPr>
    </w:p>
    <w:p w14:paraId="270AD441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11.СВЯЗАННЫЕ (ПОПАРНО СВЯЗАННЫЕ) ВЫБОРКИ ЭТО:</w:t>
      </w:r>
    </w:p>
    <w:p w14:paraId="657D8439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2 выборки, удовлетворяющие условию: каждой варианте одной выборки соответствует одна связанная с ней варианта другой выборки,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2 выборки, в каждой из которых содержатся пары взаимозависимых вариант,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2 выборки, удовлетворяющих условию: каждой паре вариант одной выборки соответствует связанная с ней пара вариант другой выборки.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Выборки, связанные бщностью измеряемого признака.</w:t>
      </w:r>
    </w:p>
    <w:p w14:paraId="1B466AE8">
      <w:pPr>
        <w:rPr>
          <w:sz w:val="24"/>
          <w:szCs w:val="24"/>
        </w:rPr>
      </w:pPr>
    </w:p>
    <w:p w14:paraId="778004D8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12.ДОВЕРИТЕЛЬНАЯ ВЕРОЯТНОСТЬ ЭТО:</w:t>
      </w:r>
    </w:p>
    <w:p w14:paraId="0546C603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степень доверия к оценке вероятности статистического события,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вероятность того, что выдвинутая статистическая гипотеза в результате правильного проведения статистической процедуры, подтвердится,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вероятность того, что выборка репрезентативна,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вероятность того, что наше утверждение, обоснованное правильно проведенной статистической процедурой, верно.</w:t>
      </w:r>
    </w:p>
    <w:p w14:paraId="0727182A">
      <w:pPr>
        <w:rPr>
          <w:sz w:val="24"/>
          <w:szCs w:val="24"/>
        </w:rPr>
      </w:pPr>
    </w:p>
    <w:p w14:paraId="01D6CA25">
      <w:pPr>
        <w:jc w:val="both"/>
        <w:rPr>
          <w:b/>
          <w:bCs/>
          <w:spacing w:val="-10"/>
          <w:sz w:val="24"/>
          <w:szCs w:val="24"/>
        </w:rPr>
      </w:pPr>
      <w:r>
        <w:rPr>
          <w:rFonts w:eastAsia="MS Mincho"/>
          <w:b/>
          <w:bCs/>
          <w:spacing w:val="-10"/>
          <w:sz w:val="24"/>
          <w:szCs w:val="24"/>
        </w:rPr>
        <w:t>13.КАК ВЗАИМОСВЯЗАНЫ ДОВЕРИТЕЛЬНАЯ ВЕРОЯТНОСТЬ И УРОВЕНЬ ЗНАЧИМОСТИ ?</w:t>
      </w:r>
    </w:p>
    <w:p w14:paraId="28159A7A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pacing w:val="6"/>
          <w:sz w:val="24"/>
          <w:szCs w:val="24"/>
        </w:rPr>
        <w:t>1)</w:t>
      </w:r>
      <w:r>
        <w:rPr>
          <w:rFonts w:eastAsia="MS Mincho"/>
          <w:spacing w:val="6"/>
          <w:sz w:val="24"/>
          <w:szCs w:val="24"/>
        </w:rPr>
        <w:t xml:space="preserve"> Значение доверительной вероятности в 10 раз больше значения уровня значимости:  P = 10p</w:t>
      </w:r>
      <w:r>
        <w:rPr>
          <w:rFonts w:eastAsia="MS Mincho"/>
          <w:spacing w:val="6"/>
          <w:sz w:val="24"/>
          <w:szCs w:val="24"/>
          <w:vertAlign w:val="superscript"/>
        </w:rPr>
        <w:t xml:space="preserve"> </w:t>
      </w:r>
      <w:r>
        <w:rPr>
          <w:rFonts w:eastAsia="MS Mincho"/>
          <w:spacing w:val="4"/>
          <w:sz w:val="24"/>
          <w:szCs w:val="24"/>
        </w:rPr>
        <w:t xml:space="preserve">.          </w:t>
      </w:r>
      <w:r>
        <w:rPr>
          <w:rFonts w:eastAsia="MS Mincho"/>
          <w:b/>
          <w:bCs/>
          <w:spacing w:val="4"/>
          <w:sz w:val="24"/>
          <w:szCs w:val="24"/>
        </w:rPr>
        <w:t>2)</w:t>
      </w:r>
      <w:r>
        <w:rPr>
          <w:rFonts w:eastAsia="MS Mincho"/>
          <w:spacing w:val="4"/>
          <w:sz w:val="24"/>
          <w:szCs w:val="24"/>
        </w:rPr>
        <w:t xml:space="preserve"> Разность значений доверительной вероятности и уровня значимости равна единице:  P - p = 1</w:t>
      </w:r>
      <w:r>
        <w:rPr>
          <w:rFonts w:eastAsia="MS Mincho"/>
          <w:spacing w:val="4"/>
          <w:sz w:val="24"/>
          <w:szCs w:val="24"/>
          <w:vertAlign w:val="superscript"/>
        </w:rPr>
        <w:t xml:space="preserve"> </w:t>
      </w:r>
      <w:r>
        <w:rPr>
          <w:rFonts w:eastAsia="MS Mincho"/>
          <w:spacing w:val="4"/>
          <w:sz w:val="24"/>
          <w:szCs w:val="24"/>
        </w:rPr>
        <w:t xml:space="preserve">.        </w:t>
      </w:r>
      <w:r>
        <w:rPr>
          <w:rFonts w:eastAsia="MS Mincho"/>
          <w:sz w:val="24"/>
          <w:szCs w:val="24"/>
        </w:rPr>
        <w:t xml:space="preserve">    </w:t>
      </w:r>
      <w:r>
        <w:rPr>
          <w:rFonts w:eastAsia="MS Mincho"/>
          <w:b/>
          <w:bCs/>
          <w:spacing w:val="4"/>
          <w:sz w:val="24"/>
          <w:szCs w:val="24"/>
        </w:rPr>
        <w:t>3)</w:t>
      </w:r>
      <w:r>
        <w:rPr>
          <w:rFonts w:eastAsia="MS Mincho"/>
          <w:spacing w:val="4"/>
          <w:sz w:val="24"/>
          <w:szCs w:val="24"/>
        </w:rPr>
        <w:t xml:space="preserve"> Сумма значений доверительной вероятности и уровня значимости равна единице:  P + p = 1 .              </w:t>
      </w:r>
      <w:r>
        <w:rPr>
          <w:rFonts w:eastAsia="MS Mincho"/>
          <w:b/>
          <w:bCs/>
          <w:spacing w:val="4"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Произведение значений доверительной вероятности и уровня значимости равно единице:  P </w:t>
      </w:r>
      <w:r>
        <w:rPr>
          <w:sz w:val="24"/>
          <w:szCs w:val="24"/>
        </w:rPr>
        <w:sym w:font="Symbol" w:char="00B4"/>
      </w:r>
      <w:r>
        <w:rPr>
          <w:rFonts w:eastAsia="MS Mincho"/>
          <w:sz w:val="24"/>
          <w:szCs w:val="24"/>
        </w:rPr>
        <w:t xml:space="preserve"> p = 1 .</w:t>
      </w:r>
    </w:p>
    <w:p w14:paraId="5FD3F42A">
      <w:pPr>
        <w:rPr>
          <w:sz w:val="24"/>
          <w:szCs w:val="24"/>
        </w:rPr>
      </w:pPr>
    </w:p>
    <w:p w14:paraId="614AE8CA">
      <w:pPr>
        <w:jc w:val="both"/>
        <w:rPr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14.СРАВНИВАЯ 2 ПОПАРНО СВЯЗАННЫХ ВЫБОРКИ, ЧИСЛО СТЕПЕНЕЙ СВОБОДЫ ПРИНИМАЮТ РАВНЫМ  </w:t>
      </w:r>
      <w:r>
        <w:rPr>
          <w:rFonts w:eastAsia="MS Mincho"/>
          <w:sz w:val="24"/>
          <w:szCs w:val="24"/>
        </w:rPr>
        <w:t>(n - объем каждой из сравниваемых выборок)</w:t>
      </w:r>
      <w:r>
        <w:rPr>
          <w:rFonts w:eastAsia="MS Mincho"/>
          <w:b/>
          <w:bCs/>
          <w:sz w:val="24"/>
          <w:szCs w:val="24"/>
        </w:rPr>
        <w:t>:</w:t>
      </w:r>
    </w:p>
    <w:p w14:paraId="11D17F0D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</w:rPr>
        <w:t xml:space="preserve"> ,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2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</w:rPr>
        <w:t xml:space="preserve"> 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</w:rPr>
        <w:t xml:space="preserve"> – 1 ,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2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</w:rPr>
        <w:t xml:space="preserve"> – 2 ,          </w:t>
      </w:r>
    </w:p>
    <w:p w14:paraId="2D03DE41">
      <w:pPr>
        <w:rPr>
          <w:sz w:val="24"/>
          <w:szCs w:val="24"/>
        </w:rPr>
      </w:pPr>
    </w:p>
    <w:p w14:paraId="087236DD">
      <w:pPr>
        <w:rPr>
          <w:sz w:val="24"/>
          <w:szCs w:val="24"/>
        </w:rPr>
      </w:pPr>
      <w:r>
        <w:rPr>
          <w:rFonts w:eastAsia="MS Mincho"/>
          <w:b/>
          <w:bCs/>
          <w:spacing w:val="-4"/>
          <w:sz w:val="24"/>
          <w:szCs w:val="24"/>
        </w:rPr>
        <w:t xml:space="preserve">15.СРАВНИВАЯ 2 НЕСВЯЗАННЫХ ВЫБОРКИ, ЧИСЛО СТЕПЕНЕЙ СВОБОДЫ ПРИНИМАЮТ </w:t>
      </w:r>
      <w:r>
        <w:rPr>
          <w:rFonts w:eastAsia="MS Mincho"/>
          <w:sz w:val="24"/>
          <w:szCs w:val="24"/>
        </w:rPr>
        <w:t>( n</w:t>
      </w:r>
      <w:r>
        <w:rPr>
          <w:rFonts w:eastAsia="MS Mincho"/>
          <w:sz w:val="24"/>
          <w:szCs w:val="24"/>
          <w:vertAlign w:val="subscript"/>
        </w:rPr>
        <w:t>1</w:t>
      </w:r>
      <w:r>
        <w:rPr>
          <w:rFonts w:eastAsia="MS Mincho"/>
          <w:sz w:val="24"/>
          <w:szCs w:val="24"/>
        </w:rPr>
        <w:t xml:space="preserve"> и n</w:t>
      </w:r>
      <w:r>
        <w:rPr>
          <w:rFonts w:eastAsia="MS Mincho"/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—</w:t>
      </w:r>
      <w:r>
        <w:rPr>
          <w:rFonts w:eastAsia="MS Mincho"/>
          <w:sz w:val="24"/>
          <w:szCs w:val="24"/>
        </w:rPr>
        <w:t xml:space="preserve"> объемы соответственно 1-й и 2-й выборок) </w:t>
      </w:r>
      <w:r>
        <w:rPr>
          <w:rFonts w:eastAsia="MS Mincho"/>
          <w:b/>
          <w:bCs/>
          <w:sz w:val="24"/>
          <w:szCs w:val="24"/>
        </w:rPr>
        <w:t>РАВНЫМ:</w:t>
      </w:r>
    </w:p>
    <w:p w14:paraId="20AF6832">
      <w:pPr>
        <w:rPr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1</w:t>
      </w:r>
      <w:r>
        <w:rPr>
          <w:rFonts w:eastAsia="MS Mincho"/>
          <w:sz w:val="24"/>
          <w:szCs w:val="24"/>
        </w:rPr>
        <w:t xml:space="preserve"> +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2</w:t>
      </w:r>
      <w:r>
        <w:rPr>
          <w:rFonts w:eastAsia="MS Mincho"/>
          <w:sz w:val="24"/>
          <w:szCs w:val="24"/>
        </w:rPr>
        <w:t xml:space="preserve"> – 2 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1</w:t>
      </w:r>
      <w:r>
        <w:rPr>
          <w:rFonts w:eastAsia="MS Mincho"/>
          <w:sz w:val="24"/>
          <w:szCs w:val="24"/>
        </w:rPr>
        <w:t xml:space="preserve"> +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2</w:t>
      </w:r>
      <w:r>
        <w:rPr>
          <w:rFonts w:eastAsia="MS Mincho"/>
          <w:sz w:val="24"/>
          <w:szCs w:val="24"/>
        </w:rPr>
        <w:t xml:space="preserve"> – 1 ,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1</w:t>
      </w:r>
      <w:r>
        <w:rPr>
          <w:rFonts w:eastAsia="MS Mincho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00B4"/>
      </w: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 xml:space="preserve">2 ,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1</w:t>
      </w:r>
      <w:r>
        <w:rPr>
          <w:rFonts w:eastAsia="MS Mincho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00B4"/>
      </w: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  <w:lang w:val="en-US"/>
        </w:rPr>
        <w:t>n</w:t>
      </w:r>
      <w:r>
        <w:rPr>
          <w:rFonts w:eastAsia="MS Mincho"/>
          <w:sz w:val="24"/>
          <w:szCs w:val="24"/>
          <w:vertAlign w:val="subscript"/>
        </w:rPr>
        <w:t>2</w:t>
      </w:r>
      <w:r>
        <w:rPr>
          <w:rFonts w:eastAsia="MS Mincho"/>
          <w:sz w:val="24"/>
          <w:szCs w:val="24"/>
        </w:rPr>
        <w:t xml:space="preserve"> – 2 .</w:t>
      </w:r>
    </w:p>
    <w:p w14:paraId="043D0A94">
      <w:pPr>
        <w:rPr>
          <w:rFonts w:eastAsia="MS Mincho"/>
          <w:sz w:val="24"/>
          <w:szCs w:val="24"/>
        </w:rPr>
      </w:pPr>
    </w:p>
    <w:p w14:paraId="34CB7D06">
      <w:pPr>
        <w:jc w:val="center"/>
        <w:rPr>
          <w:rFonts w:eastAsia="MS Mincho"/>
          <w:b/>
          <w:bCs/>
          <w:spacing w:val="-8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D881DED">
      <w:pPr>
        <w:jc w:val="center"/>
        <w:rPr>
          <w:rFonts w:eastAsia="MS Mincho"/>
          <w:b/>
          <w:bCs/>
          <w:spacing w:val="-8"/>
          <w:sz w:val="24"/>
          <w:szCs w:val="24"/>
        </w:rPr>
      </w:pPr>
      <w:r>
        <w:rPr>
          <w:rFonts w:eastAsia="MS Mincho"/>
          <w:b/>
          <w:bCs/>
          <w:spacing w:val="-8"/>
          <w:sz w:val="24"/>
          <w:szCs w:val="24"/>
        </w:rPr>
        <w:t>Раздел: Корреляционный анализ</w:t>
      </w:r>
    </w:p>
    <w:p w14:paraId="69F109A0">
      <w:pPr>
        <w:jc w:val="both"/>
        <w:rPr>
          <w:rFonts w:eastAsia="MS Mincho"/>
          <w:b/>
          <w:bCs/>
          <w:spacing w:val="-8"/>
          <w:sz w:val="24"/>
          <w:szCs w:val="24"/>
        </w:rPr>
      </w:pPr>
    </w:p>
    <w:p w14:paraId="5F0B3B21">
      <w:pPr>
        <w:jc w:val="both"/>
        <w:rPr>
          <w:rFonts w:eastAsia="MS Mincho"/>
          <w:b/>
          <w:bCs/>
          <w:spacing w:val="-8"/>
          <w:sz w:val="24"/>
          <w:szCs w:val="24"/>
        </w:rPr>
      </w:pPr>
      <w:r>
        <w:rPr>
          <w:rFonts w:eastAsia="MS Mincho"/>
          <w:b/>
          <w:bCs/>
          <w:spacing w:val="-8"/>
          <w:sz w:val="24"/>
          <w:szCs w:val="24"/>
        </w:rPr>
        <w:t>1.ФУНКЦИОНАЛЬНАЯ ЗАВИСИМОСТЬ (СВЯЗЬ) МЕЖДУ ФАКТОРАМИ X и Y  ИМЕЕТ МЕСТО В СЛУЧАЕ, ЕСЛИ:</w:t>
      </w:r>
    </w:p>
    <w:p w14:paraId="4CE8526E">
      <w:pPr>
        <w:jc w:val="both"/>
        <w:rPr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каждому конкретному значению фактора X соответствует неопределенное количество значений фактора Y, из которых предопределить один принципиально невозможно;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каждому конкретному значению фактора X соответствует одно значение фактора Y (или несколько разных, среди которых можно определить единственное по дополнительным условиям;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конкретному значению фактора X соответствует область </w:t>
      </w:r>
      <w:r>
        <w:rPr>
          <w:rFonts w:eastAsia="MS Mincho"/>
          <w:spacing w:val="-2"/>
          <w:sz w:val="24"/>
          <w:szCs w:val="24"/>
        </w:rPr>
        <w:t xml:space="preserve">значений фактора Y с некоторым распределением их вероятностей.     </w:t>
      </w:r>
      <w:r>
        <w:rPr>
          <w:rFonts w:eastAsia="MS Mincho"/>
          <w:b/>
          <w:bCs/>
          <w:spacing w:val="-2"/>
          <w:sz w:val="24"/>
          <w:szCs w:val="24"/>
        </w:rPr>
        <w:t>4)</w:t>
      </w:r>
      <w:r>
        <w:rPr>
          <w:rFonts w:eastAsia="MS Mincho"/>
          <w:spacing w:val="-2"/>
          <w:sz w:val="24"/>
          <w:szCs w:val="24"/>
        </w:rPr>
        <w:t xml:space="preserve"> Функции факторов Х и </w:t>
      </w:r>
      <w:r>
        <w:rPr>
          <w:rFonts w:eastAsia="MS Mincho"/>
          <w:spacing w:val="-2"/>
          <w:sz w:val="24"/>
          <w:szCs w:val="24"/>
          <w:lang w:val="en-US"/>
        </w:rPr>
        <w:t>Y</w:t>
      </w:r>
      <w:r>
        <w:rPr>
          <w:rFonts w:eastAsia="MS Mincho"/>
          <w:spacing w:val="-2"/>
          <w:sz w:val="24"/>
          <w:szCs w:val="24"/>
        </w:rPr>
        <w:t xml:space="preserve"> одинаковы.</w:t>
      </w:r>
    </w:p>
    <w:p w14:paraId="07AF1FF4">
      <w:pPr>
        <w:rPr>
          <w:sz w:val="24"/>
          <w:szCs w:val="24"/>
        </w:rPr>
      </w:pPr>
    </w:p>
    <w:p w14:paraId="64698CE2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2.СТАТИСТИЧЕСКАЯ ЗАВИСИМОСТЬ (СВЯЗЬ) МЕЖДУ ФАКТОРАМИ X  и  Y   ИМЕЕТ МЕСТО, ЕСЛИ:</w:t>
      </w:r>
    </w:p>
    <w:p w14:paraId="404EB19D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каждому значению фактора X соответствует некоторое количество значений фактора Y, из них по дополнительным условиям можно определить одно единственное;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конкретные значения фактора Y прямо пропорционально зависят от конкретных значений фактора X;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конкретные значения факторов Х и Y находятся в обратно пропорциональной зависимости;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каждому конкретному значению фактора X соответствует область значений фактора Y с некоторым распределением их вероятностей.</w:t>
      </w:r>
    </w:p>
    <w:p w14:paraId="2600A303">
      <w:pPr>
        <w:rPr>
          <w:sz w:val="24"/>
          <w:szCs w:val="24"/>
        </w:rPr>
      </w:pPr>
    </w:p>
    <w:p w14:paraId="017A6ECE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3.КОЭФФИЦИЕНТ ДЕТЕРМИНАЦИИ ЭТО ОЦЕНКА (ХАРАКТЕРИСТИКА):</w:t>
      </w:r>
    </w:p>
    <w:p w14:paraId="50F9779A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вклада фактора X (и его изменений) в фактор Y ,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степень достоверности взаимосвязи факторов X и Y (или их изменений) 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достоверности коэффициента парной линейной корреляции факторов X и Y 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процентного соотношения эмпирических средних значений факторов X и Y .</w:t>
      </w:r>
    </w:p>
    <w:p w14:paraId="0D6E3394">
      <w:pPr>
        <w:rPr>
          <w:sz w:val="24"/>
          <w:szCs w:val="24"/>
        </w:rPr>
      </w:pPr>
    </w:p>
    <w:p w14:paraId="57BD7188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4.КОРРЕЛЯЦИОННОЕ ПОЛЕ ЭТО:</w:t>
      </w:r>
    </w:p>
    <w:p w14:paraId="19B9542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1) способ сравнения эмпирических данных по 2 факторам;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графическое отображение взаимосвязи 2 факторов — совокупность репрезентативных точек в прямоугольной системе координат;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графический способ определения значимости различия 2 выборок, представляющих факторы X и Y 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графическая иллюстрация величины зависимости внутри каждой пары взаимосвязанных показателей 2 факторов.</w:t>
      </w:r>
    </w:p>
    <w:p w14:paraId="75DE75FE">
      <w:pPr>
        <w:rPr>
          <w:sz w:val="24"/>
          <w:szCs w:val="24"/>
        </w:rPr>
      </w:pPr>
    </w:p>
    <w:p w14:paraId="72618DF4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5.У  6  ЧЕЛОВЕК ИЗМЕРЕНЫ  2  ПОКАЗАТЕЛЯ (Х и Y): </w:t>
      </w:r>
    </w:p>
    <w:p w14:paraId="238FAD13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 X :</w:t>
      </w:r>
      <w:r>
        <w:rPr>
          <w:rFonts w:eastAsia="MS Mincho"/>
          <w:sz w:val="24"/>
          <w:szCs w:val="24"/>
        </w:rPr>
        <w:t xml:space="preserve">│  5      7      8      9      11     14 </w:t>
      </w:r>
    </w:p>
    <w:p w14:paraId="59EF66E0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b/>
          <w:bCs/>
          <w:sz w:val="24"/>
          <w:szCs w:val="24"/>
        </w:rPr>
        <w:t>Y :</w:t>
      </w:r>
      <w:r>
        <w:rPr>
          <w:rFonts w:eastAsia="MS Mincho"/>
          <w:sz w:val="24"/>
          <w:szCs w:val="24"/>
        </w:rPr>
        <w:t>│ 58    59    63    65     66     70 .</w:t>
      </w:r>
    </w:p>
    <w:p w14:paraId="504A8953">
      <w:pPr>
        <w:rPr>
          <w:rFonts w:eastAsia="MS Mincho"/>
          <w:sz w:val="24"/>
          <w:szCs w:val="24"/>
        </w:rPr>
      </w:pPr>
    </w:p>
    <w:p w14:paraId="568308D9">
      <w:pPr>
        <w:rPr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КАКУЮ ВЗАИМОСВЯЗЬ МОЖНО ПРЕДПОЛОЖИТЬ МЕЖДУ ФАКТОРАМИ  Х  и  У ?</w:t>
      </w:r>
    </w:p>
    <w:p w14:paraId="7BF7428C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прямую (положительную),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обратную (отрицательную),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функциональную,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нормальную</w:t>
      </w:r>
    </w:p>
    <w:p w14:paraId="57C0ED45">
      <w:pPr>
        <w:rPr>
          <w:sz w:val="24"/>
          <w:szCs w:val="24"/>
        </w:rPr>
      </w:pPr>
    </w:p>
    <w:p w14:paraId="1F5B4603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6. КОЭФФИЦИЕНТ КОРРЕЛЯЦИИ ПО БРАВЭ-ПИРСОНУ ( r ) ОЦЕНИВАЕТ ВЗАИМОСВЯЗЬ:  </w:t>
      </w:r>
    </w:p>
    <w:p w14:paraId="0B99A1AE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любую,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линейную,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нелинейную,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множественную,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предосудительную.</w:t>
      </w:r>
    </w:p>
    <w:p w14:paraId="1FDC59B8">
      <w:pPr>
        <w:rPr>
          <w:rFonts w:eastAsia="MS Mincho"/>
          <w:sz w:val="24"/>
          <w:szCs w:val="24"/>
        </w:rPr>
      </w:pPr>
    </w:p>
    <w:p w14:paraId="636AA296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7.КОЭФФИЦИЕНТ КОРРЕЛЯЦИИ ПО БРАВЭ-ПИРСОНУ ( r ) МОЖНО ВЫЧИСЛЯТЬ ТОЛЬКО В ТОМ СЛУЧАЕ, ЕСЛИ ИЗМЕРЕНИЯ ПРОВЕДЕНЫ В ШКАЛАХ:</w:t>
      </w:r>
    </w:p>
    <w:p w14:paraId="0CEC3DEB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номинальной (наименований) или ранговой (порядка),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интервалов или отношений,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номинальной или отношений,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рангов или интервалов.</w:t>
      </w:r>
    </w:p>
    <w:p w14:paraId="5E1029A6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8.В УРАВНЕНИИ ЛИНЕЙНОЙ РЕГРЕССИИ ВИДА  y = a + bх  НЕЗАВИСИМОЙ ПЕРЕМЕННОЙ (АРГУМЕНТОМ) ЯВЛЯЕТСЯ:</w:t>
      </w:r>
    </w:p>
    <w:p w14:paraId="2D1AB7DF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a</w:t>
      </w:r>
      <w:r>
        <w:rPr>
          <w:rFonts w:eastAsia="MS Mincho"/>
          <w:sz w:val="24"/>
          <w:szCs w:val="24"/>
        </w:rPr>
        <w:t xml:space="preserve"> 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b</w:t>
      </w:r>
      <w:r>
        <w:rPr>
          <w:rFonts w:eastAsia="MS Mincho"/>
          <w:sz w:val="24"/>
          <w:szCs w:val="24"/>
        </w:rPr>
        <w:t xml:space="preserve"> ,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y</w:t>
      </w:r>
      <w:r>
        <w:rPr>
          <w:rFonts w:eastAsia="MS Mincho"/>
          <w:sz w:val="24"/>
          <w:szCs w:val="24"/>
        </w:rPr>
        <w:t xml:space="preserve"> ,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</w:rPr>
        <w:t xml:space="preserve"> .</w:t>
      </w:r>
    </w:p>
    <w:p w14:paraId="750CB56F">
      <w:pPr>
        <w:rPr>
          <w:sz w:val="24"/>
          <w:szCs w:val="24"/>
        </w:rPr>
      </w:pPr>
    </w:p>
    <w:p w14:paraId="039951D9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9.КРИТИЧЕСКОЕ ЗНАЧЕНИЕ УРОВНЯ ЗНАЧИМОСТИ В СПОРТЕ ОБЫЧНО ВЫБИРАЮТ РАВНЫМ:</w:t>
      </w:r>
    </w:p>
    <w:p w14:paraId="2BE5A250">
      <w:pPr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5,0 ;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1,0 ;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0,5 ;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0,1 ;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 0.05 ;        </w:t>
      </w:r>
      <w:r>
        <w:rPr>
          <w:rFonts w:eastAsia="MS Mincho"/>
          <w:b/>
          <w:bCs/>
          <w:sz w:val="24"/>
          <w:szCs w:val="24"/>
        </w:rPr>
        <w:t>6)</w:t>
      </w:r>
      <w:r>
        <w:rPr>
          <w:rFonts w:eastAsia="MS Mincho"/>
          <w:sz w:val="24"/>
          <w:szCs w:val="24"/>
        </w:rPr>
        <w:t xml:space="preserve">  0,01 ;       </w:t>
      </w:r>
      <w:r>
        <w:rPr>
          <w:rFonts w:eastAsia="MS Mincho"/>
          <w:b/>
          <w:bCs/>
          <w:sz w:val="24"/>
          <w:szCs w:val="24"/>
        </w:rPr>
        <w:t>7)</w:t>
      </w:r>
      <w:r>
        <w:rPr>
          <w:rFonts w:eastAsia="MS Mincho"/>
          <w:sz w:val="24"/>
          <w:szCs w:val="24"/>
        </w:rPr>
        <w:t xml:space="preserve">  0,005 ;        8)  0,001 ;        </w:t>
      </w:r>
      <w:r>
        <w:rPr>
          <w:rFonts w:eastAsia="MS Mincho"/>
          <w:b/>
          <w:bCs/>
          <w:sz w:val="24"/>
          <w:szCs w:val="24"/>
        </w:rPr>
        <w:t>9)</w:t>
      </w:r>
      <w:r>
        <w:rPr>
          <w:rFonts w:eastAsia="MS Mincho"/>
          <w:sz w:val="24"/>
          <w:szCs w:val="24"/>
        </w:rPr>
        <w:t xml:space="preserve">  0,0005 .</w:t>
      </w:r>
    </w:p>
    <w:p w14:paraId="23909E8C">
      <w:pPr>
        <w:jc w:val="both"/>
        <w:rPr>
          <w:rFonts w:eastAsia="MS Mincho"/>
          <w:sz w:val="24"/>
          <w:szCs w:val="24"/>
        </w:rPr>
      </w:pPr>
    </w:p>
    <w:p w14:paraId="7E1F1F45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10.В УРАВНЕНИИ ЛИНЕЙНОЙ РЕГРЕССИИ ВИДА  Y = a + bx  ЗАВИСИМАЯ ПЕРЕМЕННАЯ (ФУНКЦИЯ) :</w:t>
      </w:r>
      <w:r>
        <w:rPr>
          <w:rFonts w:eastAsia="MS Mincho"/>
          <w:sz w:val="24"/>
          <w:szCs w:val="24"/>
        </w:rPr>
        <w:t xml:space="preserve">  </w:t>
      </w:r>
    </w:p>
    <w:p w14:paraId="0AFFA60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a</w:t>
      </w:r>
      <w:r>
        <w:rPr>
          <w:rFonts w:eastAsia="MS Mincho"/>
          <w:sz w:val="24"/>
          <w:szCs w:val="24"/>
        </w:rPr>
        <w:t xml:space="preserve">  ,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b</w:t>
      </w:r>
      <w:r>
        <w:rPr>
          <w:rFonts w:eastAsia="MS Mincho"/>
          <w:sz w:val="24"/>
          <w:szCs w:val="24"/>
        </w:rPr>
        <w:t xml:space="preserve">  ,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y</w:t>
      </w:r>
      <w:r>
        <w:rPr>
          <w:rFonts w:eastAsia="MS Mincho"/>
          <w:sz w:val="24"/>
          <w:szCs w:val="24"/>
        </w:rPr>
        <w:t xml:space="preserve"> ,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</w:rPr>
        <w:t xml:space="preserve"> .     </w:t>
      </w:r>
    </w:p>
    <w:p w14:paraId="0C916670">
      <w:pPr>
        <w:jc w:val="both"/>
        <w:rPr>
          <w:rFonts w:eastAsia="MS Mincho"/>
          <w:sz w:val="24"/>
          <w:szCs w:val="24"/>
        </w:rPr>
      </w:pPr>
    </w:p>
    <w:p w14:paraId="41138EE2">
      <w:pPr>
        <w:jc w:val="both"/>
        <w:rPr>
          <w:rFonts w:eastAsia="MS Mincho"/>
          <w:spacing w:val="-6"/>
          <w:sz w:val="24"/>
          <w:szCs w:val="24"/>
        </w:rPr>
      </w:pPr>
      <w:r>
        <w:rPr>
          <w:rFonts w:eastAsia="MS Mincho"/>
          <w:b/>
          <w:bCs/>
          <w:spacing w:val="-6"/>
          <w:sz w:val="24"/>
          <w:szCs w:val="24"/>
        </w:rPr>
        <w:t>11.КАК ОПРЕДЕЛИТЬ НА ГРАФИКЕ ЛИНЕЙНОЙ РЕГРЕССИИ КОЭФФИЦИЕНТ  a  ЕЕ УРАВНЕНИЯ  y</w:t>
      </w:r>
      <w:r>
        <w:rPr>
          <w:rFonts w:eastAsia="MS Mincho"/>
          <w:b/>
          <w:bCs/>
          <w:spacing w:val="-6"/>
          <w:sz w:val="24"/>
          <w:szCs w:val="24"/>
          <w:vertAlign w:val="subscript"/>
        </w:rPr>
        <w:t xml:space="preserve"> </w:t>
      </w:r>
      <w:r>
        <w:rPr>
          <w:rFonts w:eastAsia="MS Mincho"/>
          <w:b/>
          <w:bCs/>
          <w:spacing w:val="-6"/>
          <w:sz w:val="24"/>
          <w:szCs w:val="24"/>
        </w:rPr>
        <w:t>=</w:t>
      </w:r>
      <w:r>
        <w:rPr>
          <w:rFonts w:eastAsia="MS Mincho"/>
          <w:b/>
          <w:bCs/>
          <w:spacing w:val="-6"/>
          <w:sz w:val="24"/>
          <w:szCs w:val="24"/>
          <w:vertAlign w:val="subscript"/>
        </w:rPr>
        <w:t xml:space="preserve"> </w:t>
      </w:r>
      <w:r>
        <w:rPr>
          <w:rFonts w:eastAsia="MS Mincho"/>
          <w:b/>
          <w:bCs/>
          <w:spacing w:val="-6"/>
          <w:sz w:val="24"/>
          <w:szCs w:val="24"/>
        </w:rPr>
        <w:t>a +</w:t>
      </w:r>
      <w:r>
        <w:rPr>
          <w:rFonts w:eastAsia="MS Mincho"/>
          <w:b/>
          <w:bCs/>
          <w:spacing w:val="-6"/>
          <w:sz w:val="24"/>
          <w:szCs w:val="24"/>
          <w:vertAlign w:val="subscript"/>
        </w:rPr>
        <w:t xml:space="preserve"> </w:t>
      </w:r>
      <w:r>
        <w:rPr>
          <w:rFonts w:eastAsia="MS Mincho"/>
          <w:b/>
          <w:bCs/>
          <w:spacing w:val="-6"/>
          <w:sz w:val="24"/>
          <w:szCs w:val="24"/>
        </w:rPr>
        <w:t>bx</w:t>
      </w:r>
      <w:r>
        <w:rPr>
          <w:rFonts w:eastAsia="MS Mincho"/>
          <w:b/>
          <w:bCs/>
          <w:spacing w:val="-6"/>
          <w:sz w:val="24"/>
          <w:szCs w:val="24"/>
          <w:vertAlign w:val="subscript"/>
        </w:rPr>
        <w:t xml:space="preserve"> </w:t>
      </w:r>
      <w:r>
        <w:rPr>
          <w:rFonts w:eastAsia="MS Mincho"/>
          <w:b/>
          <w:bCs/>
          <w:spacing w:val="-6"/>
          <w:sz w:val="24"/>
          <w:szCs w:val="24"/>
        </w:rPr>
        <w:t>?</w:t>
      </w:r>
    </w:p>
    <w:p w14:paraId="265D56C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Это угол наклона линии регрессии к оси абсцисс.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Это длина отрезка оси ординат, "отсекаемого" линией регрессии.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Это тангенс угла между линией регрессии и осью абсцисс, т.е. отношения приращения ординаты к приращению абсциссы.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Это длина отрезка оси абсцисс, "отсекаемого" линией регрессии.</w:t>
      </w:r>
    </w:p>
    <w:p w14:paraId="65D718F6">
      <w:pPr>
        <w:jc w:val="both"/>
        <w:rPr>
          <w:rFonts w:eastAsia="MS Mincho"/>
          <w:sz w:val="24"/>
          <w:szCs w:val="24"/>
        </w:rPr>
      </w:pPr>
    </w:p>
    <w:p w14:paraId="07E57B33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12.КАК ОПРЕДЕЛИТЬ НА ГРАФИКЕ КОЭФФИЦИЕНТ  b  </w:t>
      </w:r>
    </w:p>
    <w:p w14:paraId="09B4013D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УРАВНЕНИЯ ЛИНЕЙНОЙ РЕГРЕСИИ ВИДА  y = a + bx ?</w:t>
      </w:r>
    </w:p>
    <w:p w14:paraId="59A02CF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Это длина отрезка оси ординат, "отсекаемого" линией регрессии.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Это длина отрезка оси абсцисс, "отсекаемого" линией регрессии.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Это угол между линией регрессии и осью абсцисс или любой параллельной ей прямой.    4) Это тангенс угла между линией регрессии и осью абсцисс, т. е. отношения приращения ординаты к приращению абсциссы.</w:t>
      </w:r>
    </w:p>
    <w:p w14:paraId="70EAF013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</w:t>
      </w:r>
    </w:p>
    <w:p w14:paraId="00090703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pacing w:val="-4"/>
          <w:sz w:val="24"/>
          <w:szCs w:val="24"/>
        </w:rPr>
        <w:t>13.УРАВНЕНИЕ ЛИНЕЙНОЙ РЕГРЕССИИ ИМЕЕТ ВИД</w:t>
      </w:r>
      <w:r>
        <w:rPr>
          <w:rFonts w:eastAsia="MS Mincho"/>
          <w:b/>
          <w:bCs/>
          <w:sz w:val="24"/>
          <w:szCs w:val="24"/>
        </w:rPr>
        <w:t xml:space="preserve"> ( x, y — переменные, a, b — коэффициенты уравнения) :  </w:t>
      </w:r>
    </w:p>
    <w:p w14:paraId="755EA62C">
      <w:pPr>
        <w:jc w:val="both"/>
        <w:rPr>
          <w:rFonts w:eastAsia="MS Mincho"/>
          <w:sz w:val="24"/>
          <w:szCs w:val="24"/>
          <w:lang w:val="en-US"/>
        </w:rPr>
      </w:pPr>
      <w:r>
        <w:rPr>
          <w:rFonts w:eastAsia="MS Mincho"/>
          <w:b/>
          <w:bCs/>
          <w:sz w:val="24"/>
          <w:szCs w:val="24"/>
          <w:lang w:val="en-US"/>
        </w:rPr>
        <w:t>1)</w:t>
      </w:r>
      <w:r>
        <w:rPr>
          <w:rFonts w:eastAsia="MS Mincho"/>
          <w:sz w:val="24"/>
          <w:szCs w:val="24"/>
          <w:lang w:val="en-US"/>
        </w:rPr>
        <w:t xml:space="preserve">  y = a + b  </w:t>
      </w:r>
      <w:r>
        <w:rPr>
          <w:rFonts w:eastAsia="MS Mincho"/>
          <w:sz w:val="24"/>
          <w:szCs w:val="24"/>
        </w:rPr>
        <w:t>либо</w:t>
      </w:r>
      <w:r>
        <w:rPr>
          <w:rFonts w:eastAsia="MS Mincho"/>
          <w:sz w:val="24"/>
          <w:szCs w:val="24"/>
          <w:lang w:val="en-US"/>
        </w:rPr>
        <w:t xml:space="preserve">  y = a - b ;                                </w:t>
      </w:r>
      <w:r>
        <w:rPr>
          <w:rFonts w:eastAsia="MS Mincho"/>
          <w:b/>
          <w:bCs/>
          <w:sz w:val="24"/>
          <w:szCs w:val="24"/>
          <w:lang w:val="en-US"/>
        </w:rPr>
        <w:t>2)</w:t>
      </w:r>
      <w:r>
        <w:rPr>
          <w:rFonts w:eastAsia="MS Mincho"/>
          <w:sz w:val="24"/>
          <w:szCs w:val="24"/>
          <w:lang w:val="en-US"/>
        </w:rPr>
        <w:t xml:space="preserve">  y = ax + b  </w:t>
      </w:r>
      <w:r>
        <w:rPr>
          <w:rFonts w:eastAsia="MS Mincho"/>
          <w:sz w:val="24"/>
          <w:szCs w:val="24"/>
        </w:rPr>
        <w:t>либо</w:t>
      </w:r>
      <w:r>
        <w:rPr>
          <w:rFonts w:eastAsia="MS Mincho"/>
          <w:sz w:val="24"/>
          <w:szCs w:val="24"/>
          <w:lang w:val="en-US"/>
        </w:rPr>
        <w:t xml:space="preserve">  y = a + bx ;       </w:t>
      </w:r>
    </w:p>
    <w:p w14:paraId="4B19ED02">
      <w:pPr>
        <w:jc w:val="both"/>
        <w:rPr>
          <w:rFonts w:eastAsia="MS Mincho"/>
          <w:sz w:val="24"/>
          <w:szCs w:val="24"/>
          <w:lang w:val="en-US"/>
        </w:rPr>
      </w:pPr>
      <w:r>
        <w:rPr>
          <w:rFonts w:eastAsia="MS Mincho"/>
          <w:b/>
          <w:bCs/>
          <w:sz w:val="24"/>
          <w:szCs w:val="24"/>
          <w:lang w:val="en-US"/>
        </w:rPr>
        <w:t>3)</w:t>
      </w:r>
      <w:r>
        <w:rPr>
          <w:rFonts w:eastAsia="MS Mincho"/>
          <w:sz w:val="24"/>
          <w:szCs w:val="24"/>
          <w:lang w:val="en-US"/>
        </w:rPr>
        <w:t xml:space="preserve">  y = a:x + b  </w:t>
      </w:r>
      <w:r>
        <w:rPr>
          <w:rFonts w:eastAsia="MS Mincho"/>
          <w:sz w:val="24"/>
          <w:szCs w:val="24"/>
        </w:rPr>
        <w:t>либо</w:t>
      </w:r>
      <w:r>
        <w:rPr>
          <w:rFonts w:eastAsia="MS Mincho"/>
          <w:sz w:val="24"/>
          <w:szCs w:val="24"/>
          <w:lang w:val="en-US"/>
        </w:rPr>
        <w:t xml:space="preserve">  y = a + b:x;                          </w:t>
      </w:r>
      <w:r>
        <w:rPr>
          <w:rFonts w:eastAsia="MS Mincho"/>
          <w:b/>
          <w:bCs/>
          <w:sz w:val="24"/>
          <w:szCs w:val="24"/>
          <w:lang w:val="en-US"/>
        </w:rPr>
        <w:t>4)</w:t>
      </w:r>
      <w:r>
        <w:rPr>
          <w:rFonts w:eastAsia="MS Mincho"/>
          <w:sz w:val="24"/>
          <w:szCs w:val="24"/>
          <w:lang w:val="en-US"/>
        </w:rPr>
        <w:t xml:space="preserve">  y = (ab)</w:t>
      </w:r>
      <w:r>
        <w:rPr>
          <w:rFonts w:eastAsia="MS Mincho"/>
          <w:i/>
          <w:iCs/>
          <w:sz w:val="24"/>
          <w:szCs w:val="24"/>
          <w:lang w:val="en-US"/>
        </w:rPr>
        <w:sym w:font="Symbol" w:char="00BD"/>
      </w:r>
      <w:r>
        <w:rPr>
          <w:rFonts w:eastAsia="MS Mincho"/>
          <w:sz w:val="24"/>
          <w:szCs w:val="24"/>
          <w:lang w:val="en-US"/>
        </w:rPr>
        <w:t xml:space="preserve">x  </w:t>
      </w:r>
      <w:r>
        <w:rPr>
          <w:rFonts w:eastAsia="MS Mincho"/>
          <w:sz w:val="24"/>
          <w:szCs w:val="24"/>
        </w:rPr>
        <w:t>либо</w:t>
      </w:r>
      <w:r>
        <w:rPr>
          <w:rFonts w:eastAsia="MS Mincho"/>
          <w:sz w:val="24"/>
          <w:szCs w:val="24"/>
          <w:lang w:val="en-US"/>
        </w:rPr>
        <w:t xml:space="preserve">  y = (a</w:t>
      </w:r>
      <w:r>
        <w:rPr>
          <w:rFonts w:eastAsia="MS Mincho"/>
          <w:i/>
          <w:iCs/>
          <w:sz w:val="24"/>
          <w:szCs w:val="24"/>
          <w:lang w:val="en-US"/>
        </w:rPr>
        <w:sym w:font="Symbol" w:char="00BD"/>
      </w:r>
      <w:r>
        <w:rPr>
          <w:rFonts w:eastAsia="MS Mincho"/>
          <w:sz w:val="24"/>
          <w:szCs w:val="24"/>
          <w:lang w:val="en-US"/>
        </w:rPr>
        <w:t xml:space="preserve">b)x ; </w:t>
      </w:r>
    </w:p>
    <w:p w14:paraId="3CA63321">
      <w:pPr>
        <w:jc w:val="both"/>
        <w:rPr>
          <w:rFonts w:eastAsia="MS Mincho"/>
          <w:sz w:val="24"/>
          <w:szCs w:val="24"/>
          <w:lang w:val="en-US"/>
        </w:rPr>
      </w:pPr>
    </w:p>
    <w:p w14:paraId="4F0444D1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14.ТАКУЮ СВЯЗЬ МЕЖДУ ДВУМЯ СТАТИСТИЧЕСКИМИ СОБЫТИЯМИ (ПОКАЗАТЕЛЯМИ СТАТИСТИЧЕСКИХ ПРИЗНАКОВ), КОГДА ВЕЛИЧИНА ОДНОГО ИЗ НИХ ОДНОЗНАЧНО ОПРЕДЕЛЯЕТ ВЕЛИЧИНУ ДРУГОГО, НАЗЫВАЮТ :</w:t>
      </w:r>
    </w:p>
    <w:p w14:paraId="71D0D8D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функциональной,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статистической,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вероятностной,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ситуационной.</w:t>
      </w:r>
    </w:p>
    <w:p w14:paraId="741CBFC5">
      <w:pPr>
        <w:jc w:val="both"/>
        <w:rPr>
          <w:rFonts w:eastAsia="MS Mincho"/>
          <w:sz w:val="24"/>
          <w:szCs w:val="24"/>
        </w:rPr>
      </w:pPr>
    </w:p>
    <w:p w14:paraId="0DF5E3FA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15.СВЯЗЬ МЕЖДУ ДВУМЯ СТАТИСТИЧЕСКИМИ ПОКАЗАТЕЛЯМИ, ПРИ КОТОРОЙ КОНКРЕТНОМУ ЗНАЧЕНИЮ ОДНОГО ИЗ НИХ СООТВЕТСТВУЕТ НЕКОТОРАЯ ОБЛАСТЬ НЕ ОПРЕДЕЛИМЫХ ЗАРАНЕЕ (СЛУЧАЙНЫХ) ЗНАЧЕНИЙ ДРУГОГО, НАЗЫВАЮТ:</w:t>
      </w:r>
    </w:p>
    <w:p w14:paraId="2D37A797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функциональной,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cтатистической,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нормированной,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oднозначной.</w:t>
      </w:r>
    </w:p>
    <w:p w14:paraId="4B25276B">
      <w:pPr>
        <w:jc w:val="both"/>
        <w:rPr>
          <w:rFonts w:eastAsia="MS Mincho"/>
          <w:sz w:val="24"/>
          <w:szCs w:val="24"/>
        </w:rPr>
      </w:pPr>
    </w:p>
    <w:p w14:paraId="6B660C5C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16.ЗАВИСИМОСТЬ СРЕДНЕГО ЗНАЧЕНИЯ ПЕРЕМЕННОЙ (y) ФАКТОРА  Y  </w:t>
      </w:r>
    </w:p>
    <w:p w14:paraId="44F5131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ОТ ПЕРЕМЕННОЙ (x) ФАКТОРА  X  НАЗЫВАЮТ :</w:t>
      </w:r>
      <w:r>
        <w:rPr>
          <w:rFonts w:eastAsia="MS Mincho"/>
          <w:sz w:val="24"/>
          <w:szCs w:val="24"/>
        </w:rPr>
        <w:t xml:space="preserve">           </w:t>
      </w:r>
    </w:p>
    <w:p w14:paraId="08EB3CB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корреляцией,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регрессией,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дисперсией,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моделью.</w:t>
      </w:r>
    </w:p>
    <w:p w14:paraId="43860C81">
      <w:pPr>
        <w:jc w:val="both"/>
        <w:rPr>
          <w:rFonts w:eastAsia="MS Mincho"/>
          <w:sz w:val="24"/>
          <w:szCs w:val="24"/>
        </w:rPr>
      </w:pPr>
    </w:p>
    <w:p w14:paraId="089A95A5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17.ПОЛНАЯ КОРРЕЛЯЦИЯ (r = 1) СООТВЕТСТВУЕТ СВЯЗИ :</w:t>
      </w:r>
    </w:p>
    <w:p w14:paraId="2D6B9A2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cтатистической,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функциональной,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вероятностной,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отсутствию связи.</w:t>
      </w:r>
    </w:p>
    <w:p w14:paraId="1406BC3E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18.ВЕЛИЧИНА КОЭФФИЦИЕНТА КОРРЕЛЯЦИИ ЛЕЖИТ В ДИАПАЗОНЕ :</w:t>
      </w:r>
    </w:p>
    <w:p w14:paraId="61704EB8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oт 0 до 1,0 ,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от 0 до 100 ,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от  –1,0 до 0 ,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от –1,0 до 1,0 .</w:t>
      </w:r>
    </w:p>
    <w:p w14:paraId="2C88CB87">
      <w:pPr>
        <w:jc w:val="both"/>
        <w:rPr>
          <w:rFonts w:eastAsia="MS Mincho"/>
          <w:sz w:val="24"/>
          <w:szCs w:val="24"/>
        </w:rPr>
      </w:pPr>
    </w:p>
    <w:p w14:paraId="16F4B5FD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19.СВЯЗЬ МЕЖДУ ФАКТОРАМИ ХАРАКТЕРИЗУЮТ КАК ТЕСНУЮ (СИЛЬНУЮ), ЕСЛИ МОДУЛЬ КОЭФФИЦИЕНТА КОРРЕЛЯЦИИ ЛЕЖИТ В ДИАПАЗОНЕ:</w:t>
      </w:r>
    </w:p>
    <w:p w14:paraId="44F66A60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0 –0,3 ;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0,3–0,5 ;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0,5–0,7 ;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0,7–1,0 ;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 1,0–2,0.</w:t>
      </w:r>
    </w:p>
    <w:p w14:paraId="3C5BB8F2">
      <w:pPr>
        <w:jc w:val="both"/>
        <w:rPr>
          <w:rFonts w:eastAsia="MS Mincho"/>
          <w:sz w:val="24"/>
          <w:szCs w:val="24"/>
        </w:rPr>
      </w:pPr>
    </w:p>
    <w:p w14:paraId="25D2EE1D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20.МОЖНО ГОВОРИТЬ ОБ ОТСУТСТВИИ СВЯЗИ МЕЖДУ ФАКТОРАМИ, </w:t>
      </w:r>
    </w:p>
    <w:p w14:paraId="28058BFA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ЕСЛИ КОЭФФИЦИЕНТ КОРРЕЛЯЦИИ БЛИЗОК К:</w:t>
      </w:r>
    </w:p>
    <w:p w14:paraId="77D7CD8F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 1,0 ,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–1,0 ,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 0 ,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 0,5 ,       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 –0,5 .</w:t>
      </w:r>
    </w:p>
    <w:p w14:paraId="2CF5DBB0">
      <w:pPr>
        <w:jc w:val="both"/>
        <w:rPr>
          <w:rFonts w:eastAsia="MS Mincho"/>
          <w:sz w:val="24"/>
          <w:szCs w:val="24"/>
        </w:rPr>
      </w:pPr>
    </w:p>
    <w:p w14:paraId="6EF9C8C6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21.ИЗ УКАЗАННЫХ ЗНАЧЕНИЙ КОЭФФИЦИЕНТОВ КОРРЕЛЯЦИИ </w:t>
      </w:r>
    </w:p>
    <w:p w14:paraId="7F984BF6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НАИБОЛЕЕ ТЕСНУЮ СВЯЗЬ ХАРАКТЕРИЗУЕТ:</w:t>
      </w:r>
    </w:p>
    <w:p w14:paraId="10A71C46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0 , 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0,6 ,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–0,5 ,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0,8 ,                    </w:t>
      </w:r>
      <w:r>
        <w:rPr>
          <w:rFonts w:eastAsia="MS Mincho"/>
          <w:b/>
          <w:bCs/>
          <w:sz w:val="24"/>
          <w:szCs w:val="24"/>
        </w:rPr>
        <w:t>5)</w:t>
      </w:r>
      <w:r>
        <w:rPr>
          <w:rFonts w:eastAsia="MS Mincho"/>
          <w:sz w:val="24"/>
          <w:szCs w:val="24"/>
        </w:rPr>
        <w:t xml:space="preserve"> –0,9 .</w:t>
      </w:r>
    </w:p>
    <w:p w14:paraId="75F45F4D">
      <w:pPr>
        <w:jc w:val="both"/>
        <w:rPr>
          <w:rFonts w:eastAsia="MS Mincho"/>
          <w:sz w:val="24"/>
          <w:szCs w:val="24"/>
        </w:rPr>
      </w:pPr>
    </w:p>
    <w:p w14:paraId="3AF8FDD1">
      <w:pPr>
        <w:jc w:val="both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22.В УРАВНЕНИИ ЛИНЕЙНОЙ РЕГРЕССИИ ВИДА  y = a + bх СВОБОДНЫМ ЧЛЕНОМ ЯВЛЯЕТСЯ :  </w:t>
      </w:r>
    </w:p>
    <w:p w14:paraId="7D2E03AE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a</w:t>
      </w:r>
      <w:r>
        <w:rPr>
          <w:rFonts w:eastAsia="MS Mincho"/>
          <w:sz w:val="24"/>
          <w:szCs w:val="24"/>
        </w:rPr>
        <w:t xml:space="preserve"> ,                  </w:t>
      </w:r>
      <w:r>
        <w:rPr>
          <w:rFonts w:eastAsia="MS Mincho"/>
          <w:b/>
          <w:bCs/>
          <w:sz w:val="24"/>
          <w:szCs w:val="24"/>
        </w:rPr>
        <w:t>2)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b</w:t>
      </w:r>
      <w:r>
        <w:rPr>
          <w:rFonts w:eastAsia="MS Mincho"/>
          <w:sz w:val="24"/>
          <w:szCs w:val="24"/>
        </w:rPr>
        <w:t xml:space="preserve"> ,                   </w:t>
      </w:r>
      <w:r>
        <w:rPr>
          <w:rFonts w:eastAsia="MS Mincho"/>
          <w:b/>
          <w:bCs/>
          <w:sz w:val="24"/>
          <w:szCs w:val="24"/>
        </w:rPr>
        <w:t>3)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y</w:t>
      </w:r>
      <w:r>
        <w:rPr>
          <w:rFonts w:eastAsia="MS Mincho"/>
          <w:sz w:val="24"/>
          <w:szCs w:val="24"/>
        </w:rPr>
        <w:t xml:space="preserve"> ,                     </w:t>
      </w:r>
      <w:r>
        <w:rPr>
          <w:rFonts w:eastAsia="MS Mincho"/>
          <w:b/>
          <w:bCs/>
          <w:sz w:val="24"/>
          <w:szCs w:val="24"/>
        </w:rPr>
        <w:t>4)</w:t>
      </w:r>
      <w:r>
        <w:rPr>
          <w:rFonts w:eastAsia="MS Mincho"/>
          <w:sz w:val="24"/>
          <w:szCs w:val="24"/>
        </w:rPr>
        <w:t xml:space="preserve">  </w:t>
      </w:r>
      <w:r>
        <w:rPr>
          <w:rFonts w:eastAsia="MS Mincho"/>
          <w:sz w:val="24"/>
          <w:szCs w:val="24"/>
          <w:lang w:val="en-US"/>
        </w:rPr>
        <w:t>x</w:t>
      </w:r>
      <w:r>
        <w:rPr>
          <w:rFonts w:eastAsia="MS Mincho"/>
          <w:sz w:val="24"/>
          <w:szCs w:val="24"/>
        </w:rPr>
        <w:t xml:space="preserve"> . </w:t>
      </w:r>
    </w:p>
    <w:p w14:paraId="6950125C">
      <w:pPr>
        <w:suppressAutoHyphens/>
        <w:autoSpaceDE w:val="0"/>
        <w:autoSpaceDN w:val="0"/>
        <w:adjustRightInd w:val="0"/>
        <w:rPr>
          <w:rFonts w:eastAsia="MS Mincho"/>
          <w:sz w:val="24"/>
          <w:szCs w:val="24"/>
        </w:rPr>
      </w:pPr>
    </w:p>
    <w:p w14:paraId="3FDD3FD8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23.В УРАВНЕНИИ ЛИНЕЙНОЙ РЕГРЕССИИ ВИДА  y = a + bх  КОЭФФИЦИЕНТОМ РЕГРЕССИИ ЯВЛЯЕТСЯ : </w:t>
      </w:r>
    </w:p>
    <w:p w14:paraId="25E714F1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             </w:t>
      </w:r>
      <w:r>
        <w:rPr>
          <w:b/>
          <w:bCs/>
          <w:sz w:val="24"/>
          <w:szCs w:val="24"/>
        </w:rPr>
        <w:t xml:space="preserve">2)  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           </w:t>
      </w:r>
    </w:p>
    <w:p w14:paraId="2D1B225E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05022833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24.КОЭФФИЦИЕНТОМ КОРРЕЛЯЦИИ ХАРАКТЕРИЗУЮТ (ОЦЕНИВАЮТ):</w:t>
      </w:r>
    </w:p>
    <w:p w14:paraId="3ECCDAE9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различие между двумя показателями,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вариативность двух показателей,</w:t>
      </w:r>
    </w:p>
    <w:p w14:paraId="53F6E0D4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связь между двумя показателями,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совместное отклонение двух показателей.</w:t>
      </w:r>
    </w:p>
    <w:p w14:paraId="411C0A18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6BBC15D4">
      <w:pPr>
        <w:pBdr>
          <w:bottom w:val="single" w:color="000000" w:sz="6" w:space="0"/>
        </w:pBdr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>
        <w:rPr>
          <w:b/>
          <w:bCs/>
          <w:color w:val="000000"/>
          <w:kern w:val="36"/>
          <w:sz w:val="24"/>
          <w:szCs w:val="24"/>
        </w:rPr>
        <w:t xml:space="preserve">25.РЕКОМЕНДУЕТСЯ ПРОВОДИТЬ КОРРЕЛЯЦИОННЫЙ АНАЛИЗ, ЕСЛИ КОЛИЧЕСТВО ПАР </w:t>
      </w:r>
      <w:r>
        <w:rPr>
          <w:b/>
          <w:color w:val="000000"/>
          <w:kern w:val="36"/>
          <w:sz w:val="24"/>
          <w:szCs w:val="24"/>
        </w:rPr>
        <w:t xml:space="preserve">ЧИСЛОВЫХ ЗНАЧЕНИЙ ПОКАЗАТЕЛЕЙ ФАКТОРОВ  X и Y  НЕ МЕНЕЕ: </w:t>
      </w:r>
    </w:p>
    <w:p w14:paraId="299E616D">
      <w:pPr>
        <w:tabs>
          <w:tab w:val="left" w:pos="1870"/>
          <w:tab w:val="left" w:pos="3430"/>
          <w:tab w:val="left" w:pos="4990"/>
          <w:tab w:val="left" w:pos="6670"/>
        </w:tabs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5 ,       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20 ,       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50 ,        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200 ,                    </w:t>
      </w:r>
      <w:r>
        <w:rPr>
          <w:b/>
          <w:bCs/>
          <w:sz w:val="24"/>
          <w:szCs w:val="24"/>
        </w:rPr>
        <w:t>5)</w:t>
      </w:r>
      <w:r>
        <w:rPr>
          <w:sz w:val="24"/>
          <w:szCs w:val="24"/>
        </w:rPr>
        <w:t xml:space="preserve"> 1000 .</w:t>
      </w:r>
    </w:p>
    <w:p w14:paraId="3C0C4C5E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3EDA8DB6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26.КОЭФФИЦИЕНТ ДЕТЕРМИНАЦИИ  D  ВЫЧИСЛЯЮТ КАК :</w:t>
      </w:r>
    </w:p>
    <w:p w14:paraId="617B579B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</w:rPr>
        <w:t xml:space="preserve">100 %,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</w:rPr>
        <w:t xml:space="preserve">100 %,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</w:rPr>
        <w:t xml:space="preserve">100 %,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sym w:font="Symbol" w:char="00B4"/>
      </w:r>
      <w:r>
        <w:rPr>
          <w:sz w:val="24"/>
          <w:szCs w:val="24"/>
        </w:rPr>
        <w:t>100 %.</w:t>
      </w:r>
    </w:p>
    <w:p w14:paraId="53DCC301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5731D434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27.ЧТО ОПРЕДЕЛЯЕТ КОЭФФИЦИЕНТ ДЕТЕРМИНАЦИИ  D ?</w:t>
      </w:r>
    </w:p>
    <w:p w14:paraId="2DA6BCBD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возможности спортсмена,   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достоверность коэффициента корреляции,</w:t>
      </w:r>
    </w:p>
    <w:p w14:paraId="70A35D13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направленность взаимосвязи факторов,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вклад уровня одного фактора в уровень другого.</w:t>
      </w:r>
    </w:p>
    <w:p w14:paraId="46368781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34F94564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28.В ЧЕМ СМЫСЛ ОПРЕДЕЛЕНИЯ РЕГРЕССИИ ?</w:t>
      </w:r>
    </w:p>
    <w:p w14:paraId="59E7EBE3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в простоте ее графического представления,   </w:t>
      </w:r>
    </w:p>
    <w:p w14:paraId="31514626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в превращении нелинейной зависимости в линейную, </w:t>
      </w:r>
    </w:p>
    <w:p w14:paraId="15FCDBC0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в замене статистической связи между факторами функциональной связью между их средними,</w:t>
      </w:r>
    </w:p>
    <w:p w14:paraId="20871437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в уточнении взаимосвязи факторов, неточно представляемой коэффициентом корреляции.</w:t>
      </w:r>
    </w:p>
    <w:p w14:paraId="791F560C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423502EB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29ЛИНЕЙНАЯ ЗАВИСИМОСТЬ ЭТО :</w:t>
      </w:r>
    </w:p>
    <w:p w14:paraId="06BDD541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зависимость, связывающая между собой 2 постоянные величины,  </w:t>
      </w:r>
    </w:p>
    <w:p w14:paraId="3BAAD6F6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зависимость, выраженная уравнением, содержащим переменные только первой степени,</w:t>
      </w:r>
    </w:p>
    <w:p w14:paraId="240565A0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зависимость между 2 переменными, степень одной их которых на единицу больше,</w:t>
      </w:r>
    </w:p>
    <w:p w14:paraId="7E185ED2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зависимость между переменной и постоянными, расположенными на одной плавной кривой.</w:t>
      </w:r>
    </w:p>
    <w:p w14:paraId="07FAAB3C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3687C389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30.МАТЕМАТИКО-СТАТИСТИЧЕСКАЯ ОБРАБОТКА ДАННЫХ ДАЕТ :</w:t>
      </w:r>
    </w:p>
    <w:p w14:paraId="11653517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полную уверенность в правильности полученных выводов, сформированой на основе этой обработки точки зрения,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уверенность в правильности исходной количественной информации, подвергнутой этой обработке,</w:t>
      </w:r>
    </w:p>
    <w:p w14:paraId="72B2706B">
      <w:pPr>
        <w:pBdr>
          <w:bottom w:val="single" w:color="auto" w:sz="6" w:space="1"/>
        </w:pBd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никак не подкрепляет сформированную точку зрения,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с заданной мерой вероятности подкрепленные доводы в пользу точки зрения, соответствующей результатам этой обработки</w:t>
      </w:r>
    </w:p>
    <w:p w14:paraId="428FBA7F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1EF27D45">
      <w:pPr>
        <w:suppressAutoHyphens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31.СУММА ПЕРВЫХ СТЕПЕНЕЙ ОТКЛОНЕНИЙ ВАРИАНТ ОТ СРЕДНЕЙ </w:t>
      </w:r>
      <w:r>
        <w:rPr>
          <w:b/>
          <w:sz w:val="24"/>
          <w:szCs w:val="24"/>
        </w:rPr>
        <w:t xml:space="preserve">НЕ МОЖЕТ СЛУЖИТЬ </w:t>
      </w:r>
      <w:r>
        <w:rPr>
          <w:b/>
          <w:bCs/>
          <w:sz w:val="24"/>
          <w:szCs w:val="24"/>
        </w:rPr>
        <w:t>МЕРОЙ ВАРИАТИВНОСТИ ВЫБОРКИ, ПОСКОЛЬКУ :</w:t>
      </w:r>
    </w:p>
    <w:p w14:paraId="57BC7F74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она слишком мала,    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всегда равна нулю,  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она слишком велика,</w:t>
      </w:r>
      <w:r>
        <w:rPr>
          <w:b/>
          <w:bCs/>
          <w:sz w:val="24"/>
          <w:szCs w:val="24"/>
        </w:rPr>
        <w:t xml:space="preserve">      </w:t>
      </w:r>
    </w:p>
    <w:p w14:paraId="7572789A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не позволяет определить дисперсию выборки.</w:t>
      </w:r>
    </w:p>
    <w:p w14:paraId="4389A8A0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1316E58F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32.ПРИ ДОВЕРИТЕЛЬНОЙ ВЕРОЯТНОСТИ  0,9  УРОВЕНЬ ЗНАЧИМОСТИ РАВЕН :</w:t>
      </w:r>
    </w:p>
    <w:p w14:paraId="707153D9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0,1 ,            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0,5 ,           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0,9 ,            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0,05 .</w:t>
      </w:r>
    </w:p>
    <w:p w14:paraId="46AA8ED0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18359975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33.ВЫРАЖЕНИЕ "РАЗЛИЧИЕ СТАТИСТИЧЕСКИ ДОСТОВЕРНО" ОЗНАЧАЕТ, ЧТО РАЗЛИЧИЕ :</w:t>
      </w:r>
    </w:p>
    <w:p w14:paraId="5B4CD373">
      <w:pPr>
        <w:suppressAutoHyphens/>
        <w:autoSpaceDE w:val="0"/>
        <w:autoSpaceDN w:val="0"/>
        <w:adjustRightInd w:val="0"/>
        <w:jc w:val="both"/>
        <w:rPr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1)</w:t>
      </w:r>
      <w:r>
        <w:rPr>
          <w:spacing w:val="-6"/>
          <w:sz w:val="24"/>
          <w:szCs w:val="24"/>
        </w:rPr>
        <w:t xml:space="preserve"> между двумя выборками несущественно, они, возможно, принадлежат к одной и той же генеральной совокупности,</w:t>
      </w:r>
    </w:p>
    <w:p w14:paraId="2D58DA97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между двумя генеральными совокупностями несущественно, определяется случайными факторами,</w:t>
      </w:r>
    </w:p>
    <w:p w14:paraId="44C69757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между двумя генеральными совокупностями существенно, определяется не случайными факторами,</w:t>
      </w:r>
    </w:p>
    <w:p w14:paraId="11A8BF32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между двумя выборками существенно, они принадлежат к разным генеральным совокупностям.</w:t>
      </w:r>
    </w:p>
    <w:p w14:paraId="11BBABCC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67BA6149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34.ВЫРАЖЕНИЕ "РАЗЛИЧИЕ СТАТИСТИЧЕСКИ НЕДОСТОВЕРНО" ОЗНАЧАЕТ, ЧТО РАЗЛИЧИЕ :</w:t>
      </w:r>
    </w:p>
    <w:p w14:paraId="743325DA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между двумя выборками существенно, они принадлежат к разным генеральным совокупностям</w:t>
      </w:r>
    </w:p>
    <w:p w14:paraId="69401175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между двумя генеральными совокупностями несущественно, оно определяется случайными факторами</w:t>
      </w:r>
    </w:p>
    <w:p w14:paraId="59EA99AF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между двумя выборками несущественно, оно объясняется влиянием случайных факторов</w:t>
      </w:r>
    </w:p>
    <w:p w14:paraId="1816A2CC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между двумя генеральными совокупностями существенно, его нельзя приписать случайным факторам</w:t>
      </w:r>
    </w:p>
    <w:p w14:paraId="377025E1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46A044C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35.ВЕРОЯТНОСТЬ ЛЮБОГО СОБЫТИЯ ЗАКЛЮЧЕНА В ИНТЕРВАЛЕ :</w:t>
      </w:r>
    </w:p>
    <w:p w14:paraId="5233D676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. от -1 до +1,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от 0 до 1000,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от 0 до 1,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интервал не ограничен.</w:t>
      </w:r>
    </w:p>
    <w:p w14:paraId="29B75A90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7A1A1D27">
      <w:pPr>
        <w:pBdr>
          <w:bottom w:val="single" w:color="000000" w:sz="6" w:space="0"/>
        </w:pBdr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>
        <w:rPr>
          <w:b/>
          <w:bCs/>
          <w:color w:val="000000"/>
          <w:kern w:val="36"/>
          <w:sz w:val="24"/>
          <w:szCs w:val="24"/>
        </w:rPr>
        <w:t xml:space="preserve">36.ДОСТОВЕРНЫМ НАЗЫВАЮТ СОБЫТИЕ, КОТОРОЕ В РЕЗУЛЬТАТЕ ИСПЫТАНИЙ : </w:t>
      </w:r>
    </w:p>
    <w:p w14:paraId="56DD4F03">
      <w:pPr>
        <w:pBdr>
          <w:bottom w:val="single" w:color="auto" w:sz="6" w:space="1"/>
        </w:pBdr>
        <w:suppressAutoHyphens/>
        <w:autoSpaceDE w:val="0"/>
        <w:autoSpaceDN w:val="0"/>
        <w:adjustRightInd w:val="0"/>
        <w:jc w:val="both"/>
        <w:rPr>
          <w:spacing w:val="4"/>
          <w:sz w:val="24"/>
          <w:szCs w:val="24"/>
        </w:rPr>
      </w:pPr>
      <w:r>
        <w:rPr>
          <w:b/>
          <w:bCs/>
          <w:spacing w:val="4"/>
          <w:sz w:val="24"/>
          <w:szCs w:val="24"/>
        </w:rPr>
        <w:t>1)</w:t>
      </w:r>
      <w:r>
        <w:rPr>
          <w:spacing w:val="4"/>
          <w:sz w:val="24"/>
          <w:szCs w:val="24"/>
        </w:rPr>
        <w:t xml:space="preserve"> обязательно происходит,    </w:t>
      </w:r>
      <w:r>
        <w:rPr>
          <w:b/>
          <w:bCs/>
          <w:spacing w:val="4"/>
          <w:sz w:val="24"/>
          <w:szCs w:val="24"/>
        </w:rPr>
        <w:t>2)</w:t>
      </w:r>
      <w:r>
        <w:rPr>
          <w:spacing w:val="4"/>
          <w:sz w:val="24"/>
          <w:szCs w:val="24"/>
        </w:rPr>
        <w:t xml:space="preserve"> может произойти или не произойти,    </w:t>
      </w:r>
      <w:r>
        <w:rPr>
          <w:b/>
          <w:bCs/>
          <w:spacing w:val="4"/>
          <w:sz w:val="24"/>
          <w:szCs w:val="24"/>
        </w:rPr>
        <w:t>3)</w:t>
      </w:r>
      <w:r>
        <w:rPr>
          <w:spacing w:val="4"/>
          <w:sz w:val="24"/>
          <w:szCs w:val="24"/>
        </w:rPr>
        <w:t xml:space="preserve"> произойдет при некоторых дополнительных условиях,    </w:t>
      </w:r>
      <w:r>
        <w:rPr>
          <w:b/>
          <w:bCs/>
          <w:spacing w:val="4"/>
          <w:sz w:val="24"/>
          <w:szCs w:val="24"/>
        </w:rPr>
        <w:t>4)</w:t>
      </w:r>
      <w:r>
        <w:rPr>
          <w:spacing w:val="4"/>
          <w:sz w:val="24"/>
          <w:szCs w:val="24"/>
        </w:rPr>
        <w:t xml:space="preserve"> предшествует проведению испытаний</w:t>
      </w:r>
    </w:p>
    <w:p w14:paraId="032D0B06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720C8BFD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66636C8F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37.ВЕРОЯТНОСТЬ НАБЛЮДЕНИЯ НЕВОЗМОЖНОГО СОБЫТИЯ РАВНА :</w:t>
      </w:r>
    </w:p>
    <w:p w14:paraId="0F48A044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  1 ,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  0 ,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  100% ,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  заранее не определена.</w:t>
      </w:r>
    </w:p>
    <w:p w14:paraId="7038FCE9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554B56ED">
      <w:pPr>
        <w:suppressAutoHyphens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38.У ИГРАЛЬНОЙ КОСТИ ГРАНИ ПРОНУМЕРОВАНЫ ОТ  1  ДО  6 . ЧЕМУ РАВНА ВЕРОЯТНОСТЬ ВЫПАДЕНИЯ ЧИСЕЛ  1  ИЛИ  2 ?</w:t>
      </w:r>
    </w:p>
    <w:p w14:paraId="4652ABAC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 1</w:t>
      </w:r>
      <w:r>
        <w:rPr>
          <w:i/>
          <w:iCs/>
          <w:sz w:val="24"/>
          <w:szCs w:val="24"/>
        </w:rPr>
        <w:sym w:font="Symbol" w:char="00BD"/>
      </w:r>
      <w:r>
        <w:rPr>
          <w:sz w:val="24"/>
          <w:szCs w:val="24"/>
        </w:rPr>
        <w:t xml:space="preserve">2 ,           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  1</w:t>
      </w:r>
      <w:r>
        <w:rPr>
          <w:i/>
          <w:iCs/>
          <w:sz w:val="24"/>
          <w:szCs w:val="24"/>
        </w:rPr>
        <w:sym w:font="Symbol" w:char="00BD"/>
      </w:r>
      <w:r>
        <w:rPr>
          <w:sz w:val="24"/>
          <w:szCs w:val="24"/>
        </w:rPr>
        <w:t xml:space="preserve">3 ,            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  2</w:t>
      </w:r>
      <w:r>
        <w:rPr>
          <w:i/>
          <w:iCs/>
          <w:sz w:val="24"/>
          <w:szCs w:val="24"/>
        </w:rPr>
        <w:sym w:font="Symbol" w:char="00BD"/>
      </w:r>
      <w:r>
        <w:rPr>
          <w:sz w:val="24"/>
          <w:szCs w:val="24"/>
        </w:rPr>
        <w:t xml:space="preserve">3 ,              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  3</w:t>
      </w:r>
      <w:r>
        <w:rPr>
          <w:i/>
          <w:iCs/>
          <w:sz w:val="24"/>
          <w:szCs w:val="24"/>
        </w:rPr>
        <w:sym w:font="Symbol" w:char="00BD"/>
      </w:r>
      <w:r>
        <w:rPr>
          <w:sz w:val="24"/>
          <w:szCs w:val="24"/>
        </w:rPr>
        <w:t>4 .</w:t>
      </w:r>
    </w:p>
    <w:p w14:paraId="6C90BCB3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07A4095B">
      <w:pPr>
        <w:keepNext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39.КАКИЕ РАНГИ В ВЫБОРКЕ  4, 5, 5, 5, 7, 7, 7, 7, 8  ДОЛЖНЫ БЫТЬ ПРИСВОЕНЫ </w:t>
      </w:r>
      <w:r>
        <w:rPr>
          <w:b/>
          <w:bCs/>
          <w:spacing w:val="-4"/>
          <w:sz w:val="24"/>
          <w:szCs w:val="24"/>
        </w:rPr>
        <w:t xml:space="preserve">ВАРИАНТАМ СО ЗНАЧЕНИЯМИ  5 и 7 ? </w:t>
      </w:r>
    </w:p>
    <w:p w14:paraId="3B0791F2">
      <w:pPr>
        <w:tabs>
          <w:tab w:val="left" w:pos="4840"/>
        </w:tabs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 Соответственно 2 и 5.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 Соответственно  4 и 8.</w:t>
      </w:r>
    </w:p>
    <w:p w14:paraId="2C76B8FF">
      <w:pPr>
        <w:pBdr>
          <w:bottom w:val="single" w:color="auto" w:sz="6" w:space="1"/>
        </w:pBdr>
        <w:tabs>
          <w:tab w:val="left" w:pos="4840"/>
        </w:tabs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 Соответственно 3 и 6,5.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 Соответственно  3,5 и 7.</w:t>
      </w:r>
    </w:p>
    <w:p w14:paraId="61A3DE6F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6993352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40.ВЫБОРКУ, ХОРОШО ПРЕДСТАВЛЯЮЩУЮ ГЕНЕРАЛЬНУЮ СОВОКУПНОСТЬ, НАЗЫВАЮТ : </w:t>
      </w:r>
    </w:p>
    <w:p w14:paraId="1E52B951">
      <w:pPr>
        <w:pBdr>
          <w:bottom w:val="single" w:color="auto" w:sz="6" w:space="1"/>
        </w:pBd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релевантной,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валидной,  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перманентной,   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репрезентативной,</w:t>
      </w:r>
    </w:p>
    <w:p w14:paraId="669C1ACF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0DBD74DB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41.ОБЪЕМ ВЫБОРКИ  ЭТО :</w:t>
      </w:r>
    </w:p>
    <w:p w14:paraId="3838C07D">
      <w:pPr>
        <w:pBdr>
          <w:bottom w:val="single" w:color="auto" w:sz="6" w:space="1"/>
        </w:pBdr>
        <w:suppressAutoHyphens/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  <w:r>
        <w:rPr>
          <w:b/>
          <w:bCs/>
          <w:spacing w:val="2"/>
          <w:sz w:val="24"/>
          <w:szCs w:val="24"/>
        </w:rPr>
        <w:t>1)</w:t>
      </w:r>
      <w:r>
        <w:rPr>
          <w:spacing w:val="2"/>
          <w:sz w:val="24"/>
          <w:szCs w:val="24"/>
        </w:rPr>
        <w:t xml:space="preserve"> место, занимаемое на листе бумаги,  </w:t>
      </w:r>
      <w:r>
        <w:rPr>
          <w:b/>
          <w:bCs/>
          <w:spacing w:val="2"/>
          <w:sz w:val="24"/>
          <w:szCs w:val="24"/>
        </w:rPr>
        <w:t>2)</w:t>
      </w:r>
      <w:r>
        <w:rPr>
          <w:spacing w:val="2"/>
          <w:sz w:val="24"/>
          <w:szCs w:val="24"/>
        </w:rPr>
        <w:t xml:space="preserve"> общее количество цифр, составляющих числа (варианты) выборки,  </w:t>
      </w:r>
      <w:r>
        <w:rPr>
          <w:b/>
          <w:bCs/>
          <w:spacing w:val="-2"/>
          <w:sz w:val="24"/>
          <w:szCs w:val="24"/>
        </w:rPr>
        <w:t>3)</w:t>
      </w:r>
      <w:r>
        <w:rPr>
          <w:spacing w:val="-2"/>
          <w:sz w:val="24"/>
          <w:szCs w:val="24"/>
        </w:rPr>
        <w:t xml:space="preserve"> общее количество чисел (вариант) в выборке,  </w:t>
      </w:r>
      <w:r>
        <w:rPr>
          <w:b/>
          <w:bCs/>
          <w:spacing w:val="-2"/>
          <w:sz w:val="24"/>
          <w:szCs w:val="24"/>
        </w:rPr>
        <w:t>4)</w:t>
      </w:r>
      <w:r>
        <w:rPr>
          <w:spacing w:val="-2"/>
          <w:sz w:val="24"/>
          <w:szCs w:val="24"/>
        </w:rPr>
        <w:t xml:space="preserve"> разность между наибольшим и наименьшим числами выборки.</w:t>
      </w:r>
    </w:p>
    <w:p w14:paraId="743D4776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6DEB61B7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42.КРИТЕРИЙ ВИЛКОКСОНА СЛУЖИТ КРИТЕРИЕМ ЗНАЧИМОСТИ ПРИ СРАВНЕНИИ ВЫБОРОК : </w:t>
      </w:r>
    </w:p>
    <w:p w14:paraId="7A10A063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связанных,        </w:t>
      </w:r>
      <w:r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попарно связанных,        </w:t>
      </w:r>
      <w:r>
        <w:rPr>
          <w:b/>
          <w:bCs/>
          <w:sz w:val="24"/>
          <w:szCs w:val="24"/>
        </w:rPr>
        <w:t>3)</w:t>
      </w:r>
      <w:r>
        <w:rPr>
          <w:sz w:val="24"/>
          <w:szCs w:val="24"/>
        </w:rPr>
        <w:t xml:space="preserve"> несвязанных,        </w:t>
      </w:r>
      <w:r>
        <w:rPr>
          <w:b/>
          <w:bCs/>
          <w:sz w:val="24"/>
          <w:szCs w:val="24"/>
        </w:rPr>
        <w:t>4)</w:t>
      </w:r>
      <w:r>
        <w:rPr>
          <w:sz w:val="24"/>
          <w:szCs w:val="24"/>
        </w:rPr>
        <w:t xml:space="preserve"> равных по объему.</w:t>
      </w:r>
    </w:p>
    <w:p w14:paraId="6AE6005B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</w:pPr>
    </w:p>
    <w:p w14:paraId="14A88FC8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21A0B4B7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2D4187C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КРИТЕРИИ ОЦЕНКИ:</w:t>
      </w:r>
    </w:p>
    <w:p w14:paraId="4602B915">
      <w:pPr>
        <w:rPr>
          <w:bCs/>
          <w:sz w:val="24"/>
          <w:szCs w:val="24"/>
        </w:rPr>
      </w:pPr>
    </w:p>
    <w:tbl>
      <w:tblPr>
        <w:tblStyle w:val="8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827"/>
        <w:gridCol w:w="827"/>
        <w:gridCol w:w="827"/>
        <w:gridCol w:w="827"/>
        <w:gridCol w:w="827"/>
        <w:gridCol w:w="827"/>
      </w:tblGrid>
      <w:tr w14:paraId="4AEC3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935" w:type="dxa"/>
            <w:vAlign w:val="center"/>
          </w:tcPr>
          <w:p w14:paraId="718321A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Уровень выполнения теста, %</w:t>
            </w:r>
          </w:p>
        </w:tc>
        <w:tc>
          <w:tcPr>
            <w:tcW w:w="827" w:type="dxa"/>
            <w:vAlign w:val="center"/>
          </w:tcPr>
          <w:p w14:paraId="4EAF31B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0-10</w:t>
            </w:r>
          </w:p>
        </w:tc>
        <w:tc>
          <w:tcPr>
            <w:tcW w:w="827" w:type="dxa"/>
            <w:vAlign w:val="center"/>
          </w:tcPr>
          <w:p w14:paraId="3213849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10-20</w:t>
            </w:r>
          </w:p>
        </w:tc>
        <w:tc>
          <w:tcPr>
            <w:tcW w:w="827" w:type="dxa"/>
            <w:vAlign w:val="center"/>
          </w:tcPr>
          <w:p w14:paraId="31D33EE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20-50</w:t>
            </w:r>
          </w:p>
        </w:tc>
        <w:tc>
          <w:tcPr>
            <w:tcW w:w="827" w:type="dxa"/>
            <w:vAlign w:val="center"/>
          </w:tcPr>
          <w:p w14:paraId="1021ACF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50-65</w:t>
            </w:r>
          </w:p>
        </w:tc>
        <w:tc>
          <w:tcPr>
            <w:tcW w:w="827" w:type="dxa"/>
            <w:vAlign w:val="center"/>
          </w:tcPr>
          <w:p w14:paraId="76F45EC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65-85</w:t>
            </w:r>
          </w:p>
        </w:tc>
        <w:tc>
          <w:tcPr>
            <w:tcW w:w="827" w:type="dxa"/>
            <w:vAlign w:val="center"/>
          </w:tcPr>
          <w:p w14:paraId="17E5189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&gt;85</w:t>
            </w:r>
          </w:p>
        </w:tc>
      </w:tr>
      <w:tr w14:paraId="2C02D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5" w:type="dxa"/>
            <w:vAlign w:val="center"/>
          </w:tcPr>
          <w:p w14:paraId="638E54A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827" w:type="dxa"/>
            <w:vAlign w:val="center"/>
          </w:tcPr>
          <w:p w14:paraId="6652CEC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27" w:type="dxa"/>
            <w:vAlign w:val="center"/>
          </w:tcPr>
          <w:p w14:paraId="11D2A98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14:paraId="59BDF9E7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14:paraId="682901A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14:paraId="08319C1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27" w:type="dxa"/>
            <w:vAlign w:val="center"/>
          </w:tcPr>
          <w:p w14:paraId="723D12B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038A5F1C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</w:pPr>
    </w:p>
    <w:p w14:paraId="6E6F675F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42DD9C2D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4ABD3D25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58DF8344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11BBA4D8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66AF9D7A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7A393532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7FBAC43C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3B07226A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1BC016A6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3331A57D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12A67552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16EF7427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7B47B9D5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09B10D07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684D87B4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015BED25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3EA5555F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67C8E870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218A0E92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485DB082">
      <w:pPr>
        <w:shd w:val="clear" w:color="auto" w:fill="FFFFFF"/>
        <w:ind w:left="1069" w:hanging="360"/>
        <w:contextualSpacing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D495147">
      <w:pPr>
        <w:numPr>
          <w:ilvl w:val="1"/>
          <w:numId w:val="22"/>
        </w:numPr>
        <w:shd w:val="clear" w:color="auto" w:fill="FFFFFF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 Кейсы, ситуационные задачи, практические задания.</w:t>
      </w:r>
    </w:p>
    <w:p w14:paraId="10BFF9C5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</w:pPr>
    </w:p>
    <w:p w14:paraId="2FDDC067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1.</w:t>
      </w:r>
      <w:r>
        <w:rPr>
          <w:color w:val="000000"/>
          <w:sz w:val="24"/>
          <w:szCs w:val="24"/>
        </w:rPr>
        <w:t xml:space="preserve"> Группа испытуемых в количестве 18 человек оценена на ЧСС (уд./мин) до 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, и после </w:t>
      </w:r>
      <w:r>
        <w:rPr>
          <w:i/>
          <w:iCs/>
          <w:color w:val="000000"/>
          <w:sz w:val="24"/>
          <w:szCs w:val="24"/>
          <w:lang w:val="en-US"/>
        </w:rPr>
        <w:t>y</w:t>
      </w:r>
      <w:r>
        <w:rPr>
          <w:i/>
          <w:iCs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разминки.</w:t>
      </w:r>
    </w:p>
    <w:p w14:paraId="692AEDFB">
      <w:pPr>
        <w:ind w:firstLine="708"/>
        <w:jc w:val="both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Оценить эффективность разминки по показателю ЧСС, с помощью </w:t>
      </w:r>
      <w:r>
        <w:rPr>
          <w:b/>
          <w:i/>
          <w:color w:val="000000"/>
          <w:sz w:val="24"/>
          <w:szCs w:val="24"/>
        </w:rPr>
        <w:t>критерия Стьюдента.</w:t>
      </w:r>
    </w:p>
    <w:p w14:paraId="2EF8A9B9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Исходные данные представлены в табл. 1 и  2.</w:t>
      </w:r>
    </w:p>
    <w:p w14:paraId="1493FB7F">
      <w:pPr>
        <w:ind w:firstLine="708"/>
        <w:jc w:val="both"/>
        <w:rPr>
          <w:color w:val="000000"/>
          <w:sz w:val="24"/>
          <w:szCs w:val="24"/>
        </w:rPr>
      </w:pPr>
    </w:p>
    <w:p w14:paraId="0C23F016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Таблица 1.                           </w:t>
      </w:r>
      <w:r>
        <w:rPr>
          <w:sz w:val="24"/>
          <w:szCs w:val="24"/>
        </w:rPr>
        <w:t xml:space="preserve"> Таблица 2.</w:t>
      </w:r>
    </w:p>
    <w:p w14:paraId="59BE3144">
      <w:pPr>
        <w:rPr>
          <w:b/>
          <w:i/>
          <w:color w:val="000000"/>
          <w:sz w:val="24"/>
          <w:szCs w:val="24"/>
        </w:rPr>
      </w:pP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51"/>
        <w:gridCol w:w="567"/>
        <w:gridCol w:w="567"/>
      </w:tblGrid>
      <w:tr w14:paraId="73C9686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1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7074DD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  п/п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E555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B096D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5ECE16D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4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0B6B6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C8D7E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B4C07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  1</w:t>
            </w:r>
          </w:p>
        </w:tc>
      </w:tr>
      <w:tr w14:paraId="36B10B1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34EF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87767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7C549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17C5669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1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1027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6AD3C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EEF92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335EDDD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FC5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DBEB4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826C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7DB41CF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3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9707E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BA684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E390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0A2FDA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C87F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C4EC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BB22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18FD6B2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0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E51A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3FBE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88BE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</w:tbl>
    <w:tbl>
      <w:tblPr>
        <w:tblStyle w:val="8"/>
        <w:tblpPr w:leftFromText="180" w:rightFromText="180" w:vertAnchor="text" w:horzAnchor="page" w:tblpX="4533" w:tblpY="-3684"/>
        <w:tblW w:w="0" w:type="auto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51"/>
        <w:gridCol w:w="567"/>
        <w:gridCol w:w="567"/>
      </w:tblGrid>
      <w:tr w14:paraId="6C3874F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1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D03B8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  п/п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2CB6C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710F1F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35E04CF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4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CED527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780CA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2DF26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672CF2A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F610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2D483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DD4C8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0E9A22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1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266DB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EF5D8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87228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14:paraId="164B7F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A2217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8F9A4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2FF1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14:paraId="6ABBBE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3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6883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7D88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FF5FB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14:paraId="78455CA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935A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F252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4878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5EBCC2F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0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00BC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4A67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7B71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</w:tbl>
    <w:p w14:paraId="0A904451"/>
    <w:p w14:paraId="5B998EF2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D0DCA9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Задача 2. </w:t>
      </w:r>
      <w:r>
        <w:rPr>
          <w:color w:val="000000"/>
          <w:sz w:val="24"/>
          <w:szCs w:val="24"/>
        </w:rPr>
        <w:t xml:space="preserve">Группа конькобежцев показала время (с) в беге на 30 м: 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— в начале и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color w:val="000000"/>
          <w:sz w:val="24"/>
          <w:szCs w:val="24"/>
          <w:vertAlign w:val="subscript"/>
        </w:rPr>
        <w:t xml:space="preserve"> </w:t>
      </w:r>
      <w:r>
        <w:rPr>
          <w:color w:val="000000"/>
          <w:sz w:val="24"/>
          <w:szCs w:val="24"/>
        </w:rPr>
        <w:t>— в конце серии тренировок. Эффектив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на ли серия тренировок? Определить с помощью </w:t>
      </w:r>
      <w:r>
        <w:rPr>
          <w:b/>
          <w:i/>
          <w:color w:val="000000"/>
          <w:sz w:val="24"/>
          <w:szCs w:val="24"/>
        </w:rPr>
        <w:t>критерия Вилкоксона.</w:t>
      </w:r>
    </w:p>
    <w:p w14:paraId="05227D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примера представлены в табл. 3:</w:t>
      </w:r>
    </w:p>
    <w:p w14:paraId="172F5510">
      <w:pPr>
        <w:jc w:val="both"/>
        <w:rPr>
          <w:color w:val="000000"/>
          <w:sz w:val="24"/>
          <w:szCs w:val="24"/>
        </w:rPr>
      </w:pPr>
    </w:p>
    <w:p w14:paraId="0DDF1438">
      <w:pPr>
        <w:jc w:val="both"/>
        <w:rPr>
          <w:color w:val="000000"/>
          <w:sz w:val="24"/>
          <w:szCs w:val="24"/>
        </w:rPr>
      </w:pP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64"/>
        <w:gridCol w:w="802"/>
        <w:gridCol w:w="917"/>
        <w:gridCol w:w="926"/>
      </w:tblGrid>
      <w:tr w14:paraId="0C734EE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1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42174D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14:paraId="1310D1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3455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B580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i/>
                <w:sz w:val="24"/>
                <w:szCs w:val="24"/>
                <w:lang w:val="en-US"/>
              </w:rPr>
              <w:t>x</w:t>
            </w:r>
            <w:r>
              <w:rPr>
                <w:i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1A71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i/>
                <w:sz w:val="24"/>
                <w:szCs w:val="24"/>
                <w:lang w:val="en-US"/>
              </w:rPr>
              <w:t>y</w:t>
            </w:r>
            <w:r>
              <w:rPr>
                <w:i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248E45D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3EA742D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BD33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5AD7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4,15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027D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4,12</w:t>
            </w:r>
          </w:p>
        </w:tc>
      </w:tr>
      <w:tr w14:paraId="1B4333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0119686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C5F1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D2B3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4,17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2EEC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4,20</w:t>
            </w:r>
          </w:p>
        </w:tc>
      </w:tr>
      <w:tr w14:paraId="1C0B14B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7C228B4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4600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867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A3C6B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4,15</w:t>
            </w:r>
          </w:p>
        </w:tc>
      </w:tr>
      <w:tr w14:paraId="1DF509A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7025F61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5F7D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5585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4,22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F04E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4,25</w:t>
            </w:r>
          </w:p>
        </w:tc>
      </w:tr>
      <w:tr w14:paraId="32004CB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5C7FAFD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AD4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04CDB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54B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4,26</w:t>
            </w:r>
          </w:p>
        </w:tc>
      </w:tr>
      <w:tr w14:paraId="6B3EA62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508ACE4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1891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A1F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1C8C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4,22</w:t>
            </w:r>
          </w:p>
        </w:tc>
      </w:tr>
      <w:tr w14:paraId="5F4A9E2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3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5D78497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6AA7D98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04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4D07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290F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</w:tr>
    </w:tbl>
    <w:p w14:paraId="4CA17317">
      <w:pPr>
        <w:jc w:val="both"/>
        <w:rPr>
          <w:b/>
          <w:color w:val="000000"/>
          <w:sz w:val="24"/>
          <w:szCs w:val="24"/>
        </w:rPr>
      </w:pPr>
    </w:p>
    <w:p w14:paraId="68C9130B">
      <w:pPr>
        <w:jc w:val="both"/>
        <w:rPr>
          <w:b/>
          <w:color w:val="000000"/>
          <w:sz w:val="24"/>
          <w:szCs w:val="24"/>
        </w:rPr>
      </w:pPr>
    </w:p>
    <w:p w14:paraId="04EC7719">
      <w:pPr>
        <w:jc w:val="both"/>
        <w:rPr>
          <w:b/>
          <w:color w:val="000000"/>
          <w:sz w:val="24"/>
          <w:szCs w:val="24"/>
        </w:rPr>
      </w:pPr>
    </w:p>
    <w:p w14:paraId="7EA1B559">
      <w:pPr>
        <w:jc w:val="both"/>
        <w:rPr>
          <w:b/>
          <w:color w:val="000000"/>
          <w:sz w:val="24"/>
          <w:szCs w:val="24"/>
        </w:rPr>
      </w:pPr>
    </w:p>
    <w:p w14:paraId="1CB70B2C">
      <w:pPr>
        <w:jc w:val="both"/>
        <w:rPr>
          <w:b/>
          <w:color w:val="000000"/>
          <w:sz w:val="24"/>
          <w:szCs w:val="24"/>
        </w:rPr>
      </w:pPr>
    </w:p>
    <w:p w14:paraId="353469EE">
      <w:pPr>
        <w:jc w:val="both"/>
        <w:rPr>
          <w:b/>
          <w:color w:val="000000"/>
          <w:sz w:val="24"/>
          <w:szCs w:val="24"/>
        </w:rPr>
      </w:pPr>
    </w:p>
    <w:p w14:paraId="36D0AC39">
      <w:pPr>
        <w:jc w:val="both"/>
        <w:rPr>
          <w:b/>
          <w:color w:val="000000"/>
          <w:sz w:val="24"/>
          <w:szCs w:val="24"/>
        </w:rPr>
      </w:pPr>
    </w:p>
    <w:p w14:paraId="7E6BDB99">
      <w:pPr>
        <w:jc w:val="both"/>
        <w:rPr>
          <w:b/>
          <w:color w:val="000000"/>
          <w:sz w:val="24"/>
          <w:szCs w:val="24"/>
        </w:rPr>
      </w:pPr>
    </w:p>
    <w:p w14:paraId="0AD47512">
      <w:pPr>
        <w:jc w:val="both"/>
        <w:rPr>
          <w:b/>
          <w:color w:val="000000"/>
          <w:sz w:val="24"/>
          <w:szCs w:val="24"/>
        </w:rPr>
      </w:pPr>
    </w:p>
    <w:p w14:paraId="139BEA04">
      <w:pPr>
        <w:jc w:val="both"/>
        <w:rPr>
          <w:b/>
          <w:color w:val="000000"/>
          <w:sz w:val="24"/>
          <w:szCs w:val="24"/>
        </w:rPr>
      </w:pPr>
    </w:p>
    <w:p w14:paraId="5F6D50F3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Задача 3.</w:t>
      </w:r>
      <w:r>
        <w:rPr>
          <w:sz w:val="24"/>
          <w:szCs w:val="24"/>
        </w:rPr>
        <w:t xml:space="preserve">  Для сравнения спортивных показателей взята группа школьников: десять человек - в возрасте 10 лет (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QUOTE </w:instrText>
      </w:r>
      <w:r>
        <w:rPr>
          <w:position w:val="-14"/>
          <w:sz w:val="24"/>
          <w:szCs w:val="24"/>
        </w:rPr>
        <w:drawing>
          <wp:inline distT="0" distB="0" distL="0" distR="0">
            <wp:extent cx="173990" cy="2749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position w:val="-14"/>
          <w:sz w:val="24"/>
          <w:szCs w:val="24"/>
        </w:rPr>
        <w:drawing>
          <wp:inline distT="0" distB="0" distL="0" distR="0">
            <wp:extent cx="173990" cy="2749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), и эти же дети – в возрасте 11 лет (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QUOTE </w:instrText>
      </w:r>
      <w:r>
        <w:rPr>
          <w:position w:val="-14"/>
          <w:sz w:val="24"/>
          <w:szCs w:val="24"/>
        </w:rPr>
        <w:drawing>
          <wp:inline distT="0" distB="0" distL="0" distR="0">
            <wp:extent cx="173990" cy="2749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position w:val="-14"/>
          <w:sz w:val="24"/>
          <w:szCs w:val="24"/>
        </w:rPr>
        <w:drawing>
          <wp:inline distT="0" distB="0" distL="0" distR="0">
            <wp:extent cx="173990" cy="2749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). Были измерены и обработаны их показатели времени в беге на дистанцию 30м. Существенно ли отличаются результаты у школьников в возрасте 10 и 11 лет? Определить с помощью </w:t>
      </w:r>
      <w:r>
        <w:rPr>
          <w:b/>
          <w:i/>
          <w:sz w:val="24"/>
          <w:szCs w:val="24"/>
        </w:rPr>
        <w:t xml:space="preserve">критерия знаков ( </w:t>
      </w:r>
      <w:r>
        <w:rPr>
          <w:b/>
          <w:i/>
          <w:sz w:val="24"/>
          <w:szCs w:val="24"/>
          <w:lang w:val="en-US"/>
        </w:rPr>
        <w:t>z</w:t>
      </w:r>
      <w:r>
        <w:rPr>
          <w:b/>
          <w:i/>
          <w:sz w:val="24"/>
          <w:szCs w:val="24"/>
        </w:rPr>
        <w:t xml:space="preserve"> - критерия).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Исходные данные приведены в табл. 4:</w:t>
      </w:r>
    </w:p>
    <w:p w14:paraId="7FC76EA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Обработка показателей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времени забега двух групп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школьников</w:t>
      </w:r>
    </w:p>
    <w:p w14:paraId="20EC66C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81"/>
        <w:gridCol w:w="710"/>
        <w:gridCol w:w="720"/>
      </w:tblGrid>
      <w:tr w14:paraId="727761A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4" w:hRule="atLeast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302B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0A3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11DD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5265618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8EA55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0EC74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6,1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469F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5,3</w:t>
            </w:r>
          </w:p>
        </w:tc>
      </w:tr>
      <w:tr w14:paraId="437F4F9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65AB5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0DF5B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6,3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3C54F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6,3</w:t>
            </w:r>
          </w:p>
        </w:tc>
      </w:tr>
      <w:tr w14:paraId="2E77A45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61CB3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6102A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6,3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54B22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5,4</w:t>
            </w:r>
          </w:p>
        </w:tc>
      </w:tr>
      <w:tr w14:paraId="0641C4D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EE8E3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76667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6,4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EAB21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6,3</w:t>
            </w:r>
          </w:p>
        </w:tc>
      </w:tr>
      <w:tr w14:paraId="730AD90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42824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2FE9A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6,4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C8630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6,4</w:t>
            </w:r>
          </w:p>
        </w:tc>
      </w:tr>
      <w:tr w14:paraId="1656569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234AFF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.6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A508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6,4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DE507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14:paraId="0DBF249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944A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8BF80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5BB4E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6,4</w:t>
            </w:r>
          </w:p>
        </w:tc>
      </w:tr>
      <w:tr w14:paraId="008272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EAC4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193F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37D7F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6,6</w:t>
            </w:r>
          </w:p>
        </w:tc>
      </w:tr>
      <w:tr w14:paraId="12FB2C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78182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E76D81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6,6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04BB2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14:paraId="0711B62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F939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11F2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9AC2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6,8</w:t>
            </w:r>
          </w:p>
        </w:tc>
      </w:tr>
    </w:tbl>
    <w:p w14:paraId="4D85872D">
      <w:pPr>
        <w:jc w:val="both"/>
        <w:rPr>
          <w:b/>
          <w:color w:val="000000"/>
          <w:sz w:val="24"/>
          <w:szCs w:val="24"/>
        </w:rPr>
      </w:pPr>
    </w:p>
    <w:p w14:paraId="169FAC1B">
      <w:pPr>
        <w:jc w:val="both"/>
        <w:rPr>
          <w:b/>
          <w:color w:val="000000"/>
          <w:sz w:val="24"/>
          <w:szCs w:val="24"/>
        </w:rPr>
      </w:pPr>
    </w:p>
    <w:p w14:paraId="069A4AB9">
      <w:pPr>
        <w:jc w:val="both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Задача 4. </w:t>
      </w:r>
      <w:r>
        <w:rPr>
          <w:color w:val="000000"/>
          <w:sz w:val="24"/>
          <w:szCs w:val="24"/>
        </w:rPr>
        <w:t>Сравните результаты скорости бега (м/с) спорт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сменов контрольной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(табл.5) и экспериментальной</w:t>
      </w:r>
      <w:r>
        <w:rPr>
          <w:i/>
          <w:color w:val="000000"/>
          <w:sz w:val="24"/>
          <w:szCs w:val="24"/>
        </w:rPr>
        <w:t xml:space="preserve"> 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color w:val="000000"/>
          <w:sz w:val="24"/>
          <w:szCs w:val="24"/>
          <w:vertAlign w:val="subscript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(табл.6) групп. Эффективен ли эксперимент? Определить с помощью </w:t>
      </w:r>
      <w:r>
        <w:rPr>
          <w:b/>
          <w:i/>
          <w:color w:val="000000"/>
          <w:sz w:val="24"/>
          <w:szCs w:val="24"/>
        </w:rPr>
        <w:t>критерия Стьюдента.</w:t>
      </w:r>
    </w:p>
    <w:p w14:paraId="6831568C">
      <w:pPr>
        <w:jc w:val="both"/>
        <w:rPr>
          <w:b/>
          <w:i/>
          <w:color w:val="000000"/>
          <w:sz w:val="24"/>
          <w:szCs w:val="24"/>
        </w:rPr>
      </w:pPr>
    </w:p>
    <w:p w14:paraId="47D233AB">
      <w:pPr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Обработка результатов скорости бега спортсменов контрольной группы                                             </w:t>
      </w:r>
      <w:r>
        <w:rPr>
          <w:bCs/>
          <w:color w:val="000000"/>
          <w:sz w:val="24"/>
          <w:szCs w:val="24"/>
        </w:rPr>
        <w:t>Таблица 5.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6"/>
        <w:gridCol w:w="917"/>
        <w:gridCol w:w="922"/>
      </w:tblGrid>
      <w:tr w14:paraId="24ADC2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6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14F5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2662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964A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65D5860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8FFB7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5318F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962294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219D44A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B842F4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915D9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65763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1916CF8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95ED0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56E83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BB1A5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00A90E8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233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0E4D3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5823E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14:paraId="1F34A1D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09E8C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D8602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2A84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14:paraId="246C11F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227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10E5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3020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76036F8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F92F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9F4E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A12B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14:paraId="39F447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DBC2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D2C3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AECC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B7A9B7C">
      <w:pPr>
        <w:jc w:val="right"/>
        <w:rPr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</w:rPr>
        <w:t xml:space="preserve">Обработка результатов скорости бега спортсменов экспериментальной группы                                 </w:t>
      </w:r>
      <w:r>
        <w:rPr>
          <w:bCs/>
          <w:color w:val="000000"/>
          <w:sz w:val="24"/>
          <w:szCs w:val="24"/>
        </w:rPr>
        <w:t>Таблица 6.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02"/>
        <w:gridCol w:w="922"/>
        <w:gridCol w:w="926"/>
      </w:tblGrid>
      <w:tr w14:paraId="4DA11E2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0" w:hRule="atLeast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ABD7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74B3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0547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7D0124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90F8A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44E9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573F8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1712397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0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FEDD1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18412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2C97E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5EFBFBF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0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1327C0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CC88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9A661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14:paraId="1965FA0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0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3FEC9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08968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,1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277CF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14:paraId="0228603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0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35DF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5DA35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F34A8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7E5C411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010A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EBA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2429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3FB4A2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3B36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E9756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DA17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14:paraId="0FC14373">
      <w:pPr>
        <w:rPr>
          <w:rFonts w:eastAsia="Calibri"/>
          <w:sz w:val="24"/>
          <w:szCs w:val="24"/>
          <w:lang w:eastAsia="en-US"/>
        </w:rPr>
      </w:pPr>
    </w:p>
    <w:p w14:paraId="04455039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Задача 5. </w:t>
      </w:r>
      <w:r>
        <w:rPr>
          <w:color w:val="000000"/>
          <w:sz w:val="24"/>
          <w:szCs w:val="24"/>
        </w:rPr>
        <w:t xml:space="preserve">Повысилась ли квалификация футболиста, если время (с) от подачи сигнала до удара по мячу ногой в начале тренировки было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, а в конце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? </w:t>
      </w:r>
    </w:p>
    <w:p w14:paraId="72234C1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Определить с помощью </w:t>
      </w:r>
      <w:r>
        <w:rPr>
          <w:b/>
          <w:i/>
          <w:color w:val="000000"/>
          <w:sz w:val="24"/>
          <w:szCs w:val="24"/>
        </w:rPr>
        <w:t>критерия Стьюдента</w:t>
      </w:r>
      <w:r>
        <w:rPr>
          <w:color w:val="000000"/>
          <w:sz w:val="24"/>
          <w:szCs w:val="24"/>
        </w:rPr>
        <w:t>.</w:t>
      </w:r>
    </w:p>
    <w:p w14:paraId="4F2AB65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7 и 8:</w:t>
      </w:r>
    </w:p>
    <w:p w14:paraId="34A30DFD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Обработка показателей времени от подачи сигнала до удара по мячу в начале тренировки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1"/>
        <w:gridCol w:w="926"/>
        <w:gridCol w:w="922"/>
      </w:tblGrid>
      <w:tr w14:paraId="2A3665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5C74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F151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D129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6B6022D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3D4FD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D20B0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0E8D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77B0EDC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22464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9279B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F8C62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536A6B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99F51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013C8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1F51D1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14:paraId="55DF24F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4BC2C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20917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1C9CD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55FEF9F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C98E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071B0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9C29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0C429AF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C894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F60A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3,8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0D2B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786024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3FAA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7C05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490B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14:paraId="1B767D22">
      <w:pPr>
        <w:rPr>
          <w:b/>
          <w:bCs/>
          <w:color w:val="000000"/>
          <w:sz w:val="24"/>
          <w:szCs w:val="24"/>
        </w:rPr>
      </w:pPr>
    </w:p>
    <w:p w14:paraId="2BAB48C3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Обработка показателей времени от подачи сигнала до удара по мячу после тренировки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92"/>
        <w:gridCol w:w="922"/>
        <w:gridCol w:w="922"/>
      </w:tblGrid>
      <w:tr w14:paraId="70FB83E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1" w:hRule="atLeast"/>
        </w:trPr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1318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bCs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9792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D239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338783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C0112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02B1A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0929C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14:paraId="3D110E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7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0D9E0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87FD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919C7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14:paraId="17FDC39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7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273B5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176B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846A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14:paraId="02C20B6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7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D4485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8C2E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DAF3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2DD2DAC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7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3C88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2496E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6322C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183AEB4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atLeast"/>
        </w:trPr>
        <w:tc>
          <w:tcPr>
            <w:tcW w:w="7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D1EFA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8B38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FA81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796228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0B8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8AE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F3CC5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14:paraId="45B596FE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14:paraId="626E6D81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16BE8E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6.</w:t>
      </w:r>
      <w:r>
        <w:rPr>
          <w:color w:val="000000"/>
          <w:sz w:val="24"/>
          <w:szCs w:val="24"/>
        </w:rPr>
        <w:t xml:space="preserve"> В начале (х), и в конце (</w:t>
      </w:r>
      <w:r>
        <w:rPr>
          <w:i/>
          <w:iCs/>
          <w:color w:val="000000"/>
          <w:sz w:val="24"/>
          <w:szCs w:val="24"/>
        </w:rPr>
        <w:t xml:space="preserve">у) </w:t>
      </w:r>
      <w:r>
        <w:rPr>
          <w:color w:val="000000"/>
          <w:sz w:val="24"/>
          <w:szCs w:val="24"/>
        </w:rPr>
        <w:t>годичного цикла тренировок у спринтера 20 раз измерялась скорость бега (м/с).</w:t>
      </w:r>
    </w:p>
    <w:p w14:paraId="63D27CC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Оцените характер изменений скорости бега у спринтера за истекший год с помощью </w:t>
      </w:r>
      <w:r>
        <w:rPr>
          <w:b/>
          <w:i/>
          <w:color w:val="000000"/>
          <w:sz w:val="24"/>
          <w:szCs w:val="24"/>
        </w:rPr>
        <w:t>критерия Вилкоксона</w:t>
      </w:r>
      <w:r>
        <w:rPr>
          <w:color w:val="000000"/>
          <w:sz w:val="24"/>
          <w:szCs w:val="24"/>
        </w:rPr>
        <w:t>.</w:t>
      </w:r>
    </w:p>
    <w:p w14:paraId="1D097AC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9:</w:t>
      </w:r>
    </w:p>
    <w:p w14:paraId="0FB78BF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Обработка результатов скорости бега в начале и в конце годичного цикла тренировок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1"/>
        <w:gridCol w:w="912"/>
        <w:gridCol w:w="926"/>
      </w:tblGrid>
      <w:tr w14:paraId="0C88581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80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19CE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084D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7DF843E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5A8E51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688E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52315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</w:tr>
      <w:tr w14:paraId="19CD49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85256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9D6EF9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5B19C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</w:tr>
      <w:tr w14:paraId="4CC360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37DB8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910E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782B7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</w:tr>
      <w:tr w14:paraId="254C372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E6A7B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60648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A07B8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</w:tr>
      <w:tr w14:paraId="41DADD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7EC9B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B1555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C841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3,1</w:t>
            </w:r>
          </w:p>
        </w:tc>
      </w:tr>
      <w:tr w14:paraId="7069EC9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4647E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E686F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793E9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</w:tr>
      <w:tr w14:paraId="3DDA70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AA535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F1517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732AB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</w:tr>
      <w:tr w14:paraId="72C0333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012A6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678C1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1ABB1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</w:tr>
      <w:tr w14:paraId="204286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27AD8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DCC72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75A5A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</w:tr>
      <w:tr w14:paraId="442EE5D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3263D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D0DF8D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C1171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</w:t>
            </w:r>
          </w:p>
        </w:tc>
      </w:tr>
      <w:tr w14:paraId="175826A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6337E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08822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1A739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</w:tr>
      <w:tr w14:paraId="7D553C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BD07A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0262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E841C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</w:tr>
      <w:tr w14:paraId="47ECA3C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A104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E56D8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3,1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4B6E7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</w:tr>
      <w:tr w14:paraId="61100D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C52D4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0A054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1E1D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3,1</w:t>
            </w:r>
          </w:p>
        </w:tc>
      </w:tr>
      <w:tr w14:paraId="4A6F165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FF07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816E2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0AE7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</w:tr>
      <w:tr w14:paraId="39B230E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2B882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6548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79E947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</w:tr>
      <w:tr w14:paraId="45C9A39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40B1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973F28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02CE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</w:tr>
      <w:tr w14:paraId="6F31B34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94EE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861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B04B8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</w:tr>
      <w:tr w14:paraId="50A2717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0B6EC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A292D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3,1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BE94F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3,1</w:t>
            </w:r>
          </w:p>
        </w:tc>
      </w:tr>
      <w:tr w14:paraId="08D303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E6F4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4B88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B0A5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</w:tr>
      <w:tr w14:paraId="5DFA7C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4875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CF9F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2C13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</w:tr>
    </w:tbl>
    <w:p w14:paraId="6D7BB9DE">
      <w:pPr>
        <w:jc w:val="both"/>
        <w:rPr>
          <w:b/>
          <w:color w:val="000000"/>
          <w:sz w:val="24"/>
          <w:szCs w:val="24"/>
        </w:rPr>
      </w:pPr>
    </w:p>
    <w:p w14:paraId="3E9677D4">
      <w:pPr>
        <w:jc w:val="both"/>
        <w:rPr>
          <w:b/>
          <w:color w:val="000000"/>
          <w:sz w:val="24"/>
          <w:szCs w:val="24"/>
        </w:rPr>
      </w:pPr>
    </w:p>
    <w:p w14:paraId="2D7FD55C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7.</w:t>
      </w:r>
      <w:r>
        <w:rPr>
          <w:color w:val="000000"/>
          <w:sz w:val="24"/>
          <w:szCs w:val="24"/>
        </w:rPr>
        <w:t xml:space="preserve"> В равноценных условиях у двух пловцов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и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  <w:vertAlign w:val="subscript"/>
        </w:rPr>
        <w:t xml:space="preserve"> </w:t>
      </w:r>
      <w:r>
        <w:rPr>
          <w:color w:val="000000"/>
          <w:sz w:val="24"/>
          <w:szCs w:val="24"/>
        </w:rPr>
        <w:t xml:space="preserve">10 раз фиксировалось среднее время (с) проплывания 25-метровой дистанции. Сравните возможности пловцов, воспользовавшись </w:t>
      </w:r>
      <w:r>
        <w:rPr>
          <w:b/>
          <w:i/>
          <w:color w:val="000000"/>
          <w:sz w:val="24"/>
          <w:szCs w:val="24"/>
        </w:rPr>
        <w:t>критерием Уайта</w:t>
      </w:r>
      <w:r>
        <w:rPr>
          <w:color w:val="000000"/>
          <w:sz w:val="24"/>
          <w:szCs w:val="24"/>
        </w:rPr>
        <w:t>. Исходные данные приведены в табл. 10:</w:t>
      </w:r>
    </w:p>
    <w:p w14:paraId="1C28FFFE">
      <w:pPr>
        <w:jc w:val="both"/>
        <w:rPr>
          <w:color w:val="000000"/>
          <w:sz w:val="24"/>
          <w:szCs w:val="24"/>
        </w:rPr>
      </w:pPr>
    </w:p>
    <w:p w14:paraId="6BF17762">
      <w:pPr>
        <w:shd w:val="clear" w:color="auto" w:fill="FFFFFF"/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>Результаты среднего времени проплывания 25-метровой дистанции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двумя пловцами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08"/>
        <w:gridCol w:w="1094"/>
        <w:gridCol w:w="1094"/>
        <w:gridCol w:w="1008"/>
        <w:gridCol w:w="1099"/>
        <w:gridCol w:w="1118"/>
      </w:tblGrid>
      <w:tr w14:paraId="6B0AD02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8" w:hRule="atLeast"/>
        </w:trPr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7DC8B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      п/п</w:t>
            </w: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89CD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97CA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3B35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7B19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A0B3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69CDFC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8E08A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241B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12,4</w:t>
            </w: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4B78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F6A83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436101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1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1305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14:paraId="251CE17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E5E1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C936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146CC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2DA4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9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60342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11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6166B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12,8</w:t>
            </w:r>
          </w:p>
        </w:tc>
      </w:tr>
      <w:tr w14:paraId="652DD5C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00392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427E35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94858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78235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9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9583C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11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911A6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12,3</w:t>
            </w:r>
          </w:p>
        </w:tc>
      </w:tr>
      <w:tr w14:paraId="7DF519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A6F9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6F22A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49CC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00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12BD3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9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95957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11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7AED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14:paraId="3C806B1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atLeast"/>
        </w:trPr>
        <w:tc>
          <w:tcPr>
            <w:tcW w:w="100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E95F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F7C9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0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06B0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00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BFE3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D8B4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1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FD5A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12,2</w:t>
            </w:r>
          </w:p>
        </w:tc>
      </w:tr>
    </w:tbl>
    <w:p w14:paraId="2598376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9153A9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14368E9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8.</w:t>
      </w:r>
      <w:r>
        <w:rPr>
          <w:color w:val="000000"/>
          <w:sz w:val="24"/>
          <w:szCs w:val="24"/>
        </w:rPr>
        <w:t xml:space="preserve"> В начале х, и в конце у, подготовительного периода у 23 легкоатлетов зафиксированы результаты в тройном прыжке с места (м).</w:t>
      </w:r>
    </w:p>
    <w:p w14:paraId="421CAFC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Корректен ли ход их тренировочного процесса в подготовительном периоде? Определить с помощью </w:t>
      </w:r>
      <w:r>
        <w:rPr>
          <w:b/>
          <w:i/>
          <w:color w:val="000000"/>
          <w:sz w:val="24"/>
          <w:szCs w:val="24"/>
        </w:rPr>
        <w:t>критерия Ван-дер-вардена</w:t>
      </w:r>
      <w:r>
        <w:rPr>
          <w:color w:val="000000"/>
          <w:sz w:val="24"/>
          <w:szCs w:val="24"/>
        </w:rPr>
        <w:t>.</w:t>
      </w:r>
    </w:p>
    <w:p w14:paraId="619025F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11. Данные округлены до десятичного знака:</w:t>
      </w:r>
    </w:p>
    <w:p w14:paraId="720CF8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Обработка результатов в тройном прыжке с места в начале и в конце подготовительного периода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869"/>
        <w:gridCol w:w="854"/>
        <w:gridCol w:w="864"/>
        <w:gridCol w:w="610"/>
        <w:gridCol w:w="859"/>
        <w:gridCol w:w="840"/>
        <w:gridCol w:w="893"/>
      </w:tblGrid>
      <w:tr w14:paraId="69AA10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9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76A53D4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2DC3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A6BB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70D8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13558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9B0A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F2A7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FDFB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z</w:t>
            </w:r>
          </w:p>
        </w:tc>
      </w:tr>
      <w:tr w14:paraId="608F58A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53316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E9A5D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2F5B3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6E412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6B066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8480F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F7A7D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9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924B7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2098A2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64893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94F5C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4898F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5B5B4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7C8F5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38D78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55D56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8BB32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432FA4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AA047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1D92D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3ABA3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AA8D5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A032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56C3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389B2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484BC1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25237B5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5CA8C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6743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41EC1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AEDA8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A75EA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8B04E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ED31A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3B22AD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4F2D9BE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D3E7E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192AC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2FEEE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158D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AEFA5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6A2BB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C097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1246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146FAB5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3C2FD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7C74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37AF5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F2CC1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2F515B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F4EB29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92561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A1D63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44B47A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0D33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6D2D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B6A15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FC4AB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6F12A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CEE8E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6EA09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B82D1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4DB7D0F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AD7E7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7C8FDF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2,7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C32D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EBAC8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EB104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80CBE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F919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E5E96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0EAF2B4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FD9B1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D6C5D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2,7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14372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3883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C4F0C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F8F8D1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23C6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488C9B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720FB06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1B11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68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2,7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B71AD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31998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7FF75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E59115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FB65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6E64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677650B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EEEE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DA49E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F5C06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866465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6A454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938C97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295BF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5D355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14:paraId="2B55BC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297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8862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5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2C67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6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7F97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EE39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726BA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D9E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78E7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131EA198">
      <w:pPr>
        <w:rPr>
          <w:rFonts w:eastAsia="Calibri"/>
          <w:sz w:val="24"/>
          <w:szCs w:val="24"/>
          <w:lang w:val="en-US" w:eastAsia="en-US"/>
        </w:rPr>
      </w:pPr>
    </w:p>
    <w:p w14:paraId="1929FDC4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Задача 9.</w:t>
      </w:r>
      <w:r>
        <w:rPr>
          <w:color w:val="000000"/>
          <w:sz w:val="24"/>
          <w:szCs w:val="24"/>
        </w:rPr>
        <w:t xml:space="preserve">  Гимнасты разделены на две группы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12) и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13). В группу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дополнительно введен комплекс физи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ческих упражнений на развитие гибкости.</w:t>
      </w:r>
    </w:p>
    <w:p w14:paraId="7AF90ED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Оцените эффективность дополнительного комплекса физичес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ких упражнений после годичного цикла тренировочных занятий с помощью </w:t>
      </w:r>
      <w:r>
        <w:rPr>
          <w:b/>
          <w:i/>
          <w:color w:val="000000"/>
          <w:sz w:val="24"/>
          <w:szCs w:val="24"/>
        </w:rPr>
        <w:t>критерия Стьюдента</w:t>
      </w:r>
      <w:r>
        <w:rPr>
          <w:color w:val="000000"/>
          <w:sz w:val="24"/>
          <w:szCs w:val="24"/>
        </w:rPr>
        <w:t>. Показатель активной гибкости — амплитуда наклона спорт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сменов (мм).</w:t>
      </w:r>
    </w:p>
    <w:p w14:paraId="3FBBF2C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результатов амплитуды наклона спортсменов первой (табл. 12) и второй (табл.13)  групп.                      </w:t>
      </w:r>
    </w:p>
    <w:p w14:paraId="285D82A7">
      <w:pPr>
        <w:jc w:val="both"/>
        <w:rPr>
          <w:color w:val="000000"/>
          <w:sz w:val="24"/>
          <w:szCs w:val="24"/>
        </w:rPr>
      </w:pPr>
    </w:p>
    <w:p w14:paraId="266A09A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Таблица 12.                                              Таблица 13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6"/>
        <w:gridCol w:w="922"/>
        <w:gridCol w:w="922"/>
      </w:tblGrid>
      <w:tr w14:paraId="1B80F6C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0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D00FBF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9D045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608D2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28AF27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3D8929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52065C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590B7C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0CFD4B6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6291BF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0C6055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66C775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14:paraId="62390A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6C4168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2459C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2440BA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14:paraId="216F39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415B40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64C17F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6E3925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3B654B9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430EFA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309A440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vAlign w:val="center"/>
          </w:tcPr>
          <w:p w14:paraId="293042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5AC6F9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812DA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659C0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7C40B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62CEFE7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E6F85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76F5E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6771E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</w:tbl>
    <w:tbl>
      <w:tblPr>
        <w:tblStyle w:val="8"/>
        <w:tblpPr w:leftFromText="180" w:rightFromText="180" w:vertAnchor="text" w:horzAnchor="page" w:tblpX="5268" w:tblpY="-2705"/>
        <w:tblW w:w="0" w:type="auto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1"/>
        <w:gridCol w:w="917"/>
        <w:gridCol w:w="926"/>
      </w:tblGrid>
      <w:tr w14:paraId="225897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0611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bCs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E599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4912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3FA7A9A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BB782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1933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3CBE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7C7A829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E2524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1F5DD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02D14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1BDDBB1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2F005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D219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9E1D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14:paraId="659DBBC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4605A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F6A4F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C8356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14:paraId="3A6FF3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F3931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01AF0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47BBF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14:paraId="1EDD96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EC43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D7FF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730D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19C9C6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EFFA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658A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879E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</w:tbl>
    <w:p w14:paraId="6CD4FCC0">
      <w:pPr>
        <w:jc w:val="both"/>
        <w:rPr>
          <w:b/>
          <w:bCs/>
          <w:color w:val="000000"/>
          <w:sz w:val="24"/>
          <w:szCs w:val="24"/>
        </w:rPr>
      </w:pPr>
    </w:p>
    <w:p w14:paraId="41F146CA">
      <w:pPr>
        <w:jc w:val="both"/>
        <w:rPr>
          <w:b/>
          <w:bCs/>
          <w:color w:val="000000"/>
          <w:sz w:val="24"/>
          <w:szCs w:val="24"/>
        </w:rPr>
      </w:pPr>
    </w:p>
    <w:p w14:paraId="603582BB">
      <w:pPr>
        <w:jc w:val="both"/>
        <w:rPr>
          <w:b/>
          <w:bCs/>
          <w:color w:val="000000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FE5277B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Задача 10. </w:t>
      </w:r>
      <w:r>
        <w:rPr>
          <w:color w:val="000000"/>
          <w:sz w:val="24"/>
          <w:szCs w:val="24"/>
        </w:rPr>
        <w:t xml:space="preserve">У спортсменов в равноценных условиях по 10 раз измерялась ЧСС (уд./мин) до тренировки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(табл.14) и после тренировки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(табл. 15) соответственно. Существенны ли разли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чия в показаниях ЧСС? Определить с помощью </w:t>
      </w:r>
      <w:r>
        <w:rPr>
          <w:b/>
          <w:i/>
          <w:color w:val="000000"/>
          <w:sz w:val="24"/>
          <w:szCs w:val="24"/>
        </w:rPr>
        <w:t>критерия Стьюдента</w:t>
      </w:r>
      <w:r>
        <w:rPr>
          <w:color w:val="000000"/>
          <w:sz w:val="24"/>
          <w:szCs w:val="24"/>
        </w:rPr>
        <w:t xml:space="preserve">. </w:t>
      </w:r>
    </w:p>
    <w:p w14:paraId="15289AF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14.</w:t>
      </w:r>
    </w:p>
    <w:p w14:paraId="51CCA9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показаний ЧСС спортсмена до тренировки 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21"/>
        <w:gridCol w:w="912"/>
        <w:gridCol w:w="926"/>
      </w:tblGrid>
      <w:tr w14:paraId="7C77A03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5" w:hRule="atLeast"/>
        </w:trPr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38BA17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   п/п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EBD61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25C5D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3EB354F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44A44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0320F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B7A52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7CD5EA0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2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0CF9A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775EC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20960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474E1BE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2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58016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DE7B9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DD534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1BD1FA6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2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A9151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3EF5F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1357B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3D72715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2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17F6E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0CC4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8E1E7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68F67FC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2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7251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AE49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422E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23B162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901C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93F1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B71B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14:paraId="672A42F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15.</w:t>
      </w:r>
    </w:p>
    <w:p w14:paraId="5B592FD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показаний ЧСС спортсмена после тренировки 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1"/>
        <w:gridCol w:w="917"/>
        <w:gridCol w:w="922"/>
      </w:tblGrid>
      <w:tr w14:paraId="6F00BF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5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8E1B7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bCs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C040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6815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6192C9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0ABF8A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26051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A9D5A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3DD48FC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7579D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74991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C5256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64685F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E9BB5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691E0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5504B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47083F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31A9E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F379C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36C91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3DDCDF5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28790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5D192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3EB1D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1A3B6B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70E0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5C9F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9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6225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165D6BE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942A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3DD9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BF5C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14:paraId="19027642">
      <w:pPr>
        <w:rPr>
          <w:rFonts w:eastAsia="Calibri"/>
          <w:sz w:val="24"/>
          <w:szCs w:val="24"/>
          <w:lang w:eastAsia="en-US"/>
        </w:rPr>
      </w:pPr>
    </w:p>
    <w:p w14:paraId="0E7F91EE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11.</w:t>
      </w:r>
      <w:r>
        <w:rPr>
          <w:color w:val="000000"/>
          <w:sz w:val="24"/>
          <w:szCs w:val="24"/>
        </w:rPr>
        <w:t xml:space="preserve"> Выявите с помощью </w:t>
      </w:r>
      <w:r>
        <w:rPr>
          <w:b/>
          <w:i/>
          <w:color w:val="000000"/>
          <w:sz w:val="24"/>
          <w:szCs w:val="24"/>
        </w:rPr>
        <w:t>коэффициента корреляции Бравэ-Пирсона</w:t>
      </w:r>
      <w:r>
        <w:rPr>
          <w:color w:val="000000"/>
          <w:sz w:val="24"/>
          <w:szCs w:val="24"/>
        </w:rPr>
        <w:t xml:space="preserve">  взаимосвязь между средней скоростью бега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(м/с) и максимальной частотой шагов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  <w:vertAlign w:val="subscript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</w:t>
      </w:r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>) спортсмена. Исходные данные приведены в табл. 16:</w:t>
      </w:r>
    </w:p>
    <w:p w14:paraId="4F0E03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Взаимосвязь между средней скоростью бега и максимальной частотой шагов спортсмена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770"/>
        <w:gridCol w:w="770"/>
        <w:gridCol w:w="770"/>
        <w:gridCol w:w="770"/>
        <w:gridCol w:w="771"/>
        <w:gridCol w:w="771"/>
        <w:gridCol w:w="771"/>
        <w:gridCol w:w="771"/>
        <w:gridCol w:w="771"/>
        <w:gridCol w:w="771"/>
        <w:gridCol w:w="808"/>
      </w:tblGrid>
      <w:tr w14:paraId="3C447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F976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033E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48E9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31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4FB4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84AB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9D8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712F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FB1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2DD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F284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87A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49BAF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0CC8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3DE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5,8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874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0C3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9559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6,2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68FC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779A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1B3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FC1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8768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6,9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8177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85AA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63,9</w:t>
            </w:r>
          </w:p>
        </w:tc>
      </w:tr>
      <w:tr w14:paraId="2B19B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46CF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51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152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2,7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9AB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C7A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141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9E50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1A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569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6762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FC92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5ABB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</w:tbl>
    <w:p w14:paraId="13F5A65A">
      <w:pPr>
        <w:rPr>
          <w:rFonts w:eastAsia="Calibri"/>
          <w:sz w:val="24"/>
          <w:szCs w:val="24"/>
          <w:lang w:eastAsia="en-US"/>
        </w:rPr>
      </w:pPr>
    </w:p>
    <w:p w14:paraId="51FB94E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Задача 12. </w:t>
      </w:r>
      <w:r>
        <w:rPr>
          <w:color w:val="000000"/>
          <w:sz w:val="24"/>
          <w:szCs w:val="24"/>
        </w:rPr>
        <w:t xml:space="preserve">У легкоатлетов измерена ЧСС после максимально быстрого преодоления дистанции и в состоянии покоя. Разность ЧСС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(уд./мин) характеризует возможность организма к преодо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лению пройденной дистанции; время забега на данную дистан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цию выражено через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  <w:vertAlign w:val="subscript"/>
        </w:rPr>
        <w:t xml:space="preserve"> </w:t>
      </w:r>
      <w:r>
        <w:rPr>
          <w:color w:val="000000"/>
          <w:sz w:val="24"/>
          <w:szCs w:val="24"/>
        </w:rPr>
        <w:t xml:space="preserve">(с). Влияет ли показатель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на спортивный результат? Определить с помощью </w:t>
      </w:r>
      <w:r>
        <w:rPr>
          <w:b/>
          <w:i/>
          <w:color w:val="000000"/>
          <w:sz w:val="24"/>
          <w:szCs w:val="24"/>
        </w:rPr>
        <w:t>коэффициента корреляции Бравэ-Пирсона</w:t>
      </w:r>
      <w:r>
        <w:rPr>
          <w:color w:val="000000"/>
          <w:sz w:val="24"/>
          <w:szCs w:val="24"/>
        </w:rPr>
        <w:t>.</w:t>
      </w:r>
    </w:p>
    <w:p w14:paraId="3B8B28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17:</w:t>
      </w:r>
    </w:p>
    <w:p w14:paraId="649C6E4A">
      <w:pPr>
        <w:shd w:val="clear" w:color="auto" w:fill="FFFFFF"/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>Влияние разности ЧСС после максимально быстрого преодоления дистанции и в состоянии покоя</w:t>
      </w:r>
    </w:p>
    <w:p w14:paraId="603FFFE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спортивный результат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809"/>
      </w:tblGrid>
      <w:tr w14:paraId="037C1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8ED6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9446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1895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EC6B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A3AD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0143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427B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592D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F34D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A39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55B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2448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1C4DB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A285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AD91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6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B39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9D5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1B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9D1D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51FB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EA92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C89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3B3C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5208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1001</w:t>
            </w:r>
          </w:p>
        </w:tc>
      </w:tr>
      <w:tr w14:paraId="224AA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734E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6B3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823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456F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8E7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6F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10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EC5F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D32E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78FA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EE6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F130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</w:tbl>
    <w:p w14:paraId="252280A5">
      <w:pPr>
        <w:rPr>
          <w:rFonts w:eastAsia="Calibri"/>
          <w:sz w:val="24"/>
          <w:szCs w:val="24"/>
          <w:lang w:eastAsia="en-US"/>
        </w:rPr>
      </w:pPr>
    </w:p>
    <w:p w14:paraId="37ADF98E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13.</w:t>
      </w:r>
      <w:r>
        <w:rPr>
          <w:color w:val="000000"/>
          <w:sz w:val="24"/>
          <w:szCs w:val="24"/>
        </w:rPr>
        <w:t xml:space="preserve"> У 7 тяжелоатлетов исследуется величина мы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шечной силы. Перед соревнованиями измерены показатели силы, в соответствии с которыми спортсмены были распределены по местам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  <w:vertAlign w:val="subscript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На соревнованиях спортсмены заняли места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i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Вли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яют ли условия увеличения мы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шечной массы на спортивный результат? Определить с помощью рангового </w:t>
      </w:r>
      <w:r>
        <w:rPr>
          <w:b/>
          <w:i/>
          <w:color w:val="000000"/>
          <w:sz w:val="24"/>
          <w:szCs w:val="24"/>
        </w:rPr>
        <w:t>коэффициента корреляции Спирмена.</w:t>
      </w:r>
    </w:p>
    <w:p w14:paraId="284B9E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18:</w:t>
      </w:r>
    </w:p>
    <w:p w14:paraId="780FF72B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Влияние увеличения мышечной массы на спортивный результат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797"/>
        <w:gridCol w:w="808"/>
      </w:tblGrid>
      <w:tr w14:paraId="3E6BC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37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179F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6BA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B94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CBA3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056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61EA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2603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28B6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5A77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F07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A522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E741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7781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8C0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4022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32D3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A86C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1341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7F4B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2AF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BD12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3833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716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36A0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6AB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08F2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17F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516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34193E7">
      <w:pPr>
        <w:rPr>
          <w:rFonts w:eastAsia="Calibri"/>
          <w:sz w:val="24"/>
          <w:szCs w:val="24"/>
          <w:lang w:eastAsia="en-US"/>
        </w:rPr>
      </w:pPr>
    </w:p>
    <w:p w14:paraId="65D40352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14.</w:t>
      </w:r>
      <w:r>
        <w:rPr>
          <w:color w:val="000000"/>
          <w:sz w:val="24"/>
          <w:szCs w:val="24"/>
        </w:rPr>
        <w:t xml:space="preserve"> Сравните результаты контрольной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19) и экспериментальной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20) групп спортсменов по ско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рости бега (м/с).</w:t>
      </w:r>
    </w:p>
    <w:p w14:paraId="11904B0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Обработка результатов </w:t>
      </w:r>
      <w:r>
        <w:rPr>
          <w:bCs/>
          <w:color w:val="000000"/>
          <w:sz w:val="24"/>
          <w:szCs w:val="24"/>
        </w:rPr>
        <w:t xml:space="preserve">контрольной группы спортсменов                 </w:t>
      </w:r>
      <w:r>
        <w:rPr>
          <w:color w:val="000000"/>
          <w:sz w:val="24"/>
          <w:szCs w:val="24"/>
        </w:rPr>
        <w:t>Таблица 19.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808"/>
      </w:tblGrid>
      <w:tr w14:paraId="680D7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B87D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7085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7C52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330F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9B4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0F3C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599C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9116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5BF18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74E3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0801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436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9BE1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DE24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D9B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207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5D7B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D368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598D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5027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C55F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AAA3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FDB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375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5CD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1CD8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6F66FA5C">
      <w:pPr>
        <w:jc w:val="center"/>
        <w:rPr>
          <w:color w:val="000000"/>
          <w:sz w:val="24"/>
          <w:szCs w:val="24"/>
        </w:rPr>
      </w:pPr>
    </w:p>
    <w:p w14:paraId="5C9F97A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Обработка результатов экспериментальной группы спортсменов            </w:t>
      </w:r>
    </w:p>
    <w:p w14:paraId="7189C1CC">
      <w:pPr>
        <w:jc w:val="center"/>
        <w:rPr>
          <w:color w:val="000000"/>
          <w:sz w:val="24"/>
          <w:szCs w:val="24"/>
        </w:rPr>
      </w:pPr>
    </w:p>
    <w:p w14:paraId="4CDCB109">
      <w:pPr>
        <w:jc w:val="center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Таблица 20.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808"/>
      </w:tblGrid>
      <w:tr w14:paraId="6EB64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07E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185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B309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498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AB3A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AF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6917E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8850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3793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E04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F94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9BD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6C5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4BB2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D08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7979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00E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C60E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F9E7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E4B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2A007687">
      <w:pPr>
        <w:rPr>
          <w:rFonts w:eastAsia="Calibri"/>
          <w:sz w:val="24"/>
          <w:szCs w:val="24"/>
          <w:lang w:eastAsia="en-US"/>
        </w:rPr>
      </w:pPr>
    </w:p>
    <w:p w14:paraId="6ECFE2C5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15.</w:t>
      </w:r>
      <w:r>
        <w:rPr>
          <w:color w:val="000000"/>
          <w:sz w:val="24"/>
          <w:szCs w:val="24"/>
        </w:rPr>
        <w:t xml:space="preserve"> У двух групп испытуемых в возрасте 14 лет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21) и 15 лет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(табл. 22) измерена высота прыжка с места со взмахом рук (см). Проанализируйте изменение высоты прыжка в зависимости от возраста.</w:t>
      </w:r>
    </w:p>
    <w:p w14:paraId="383B9594">
      <w:pPr>
        <w:jc w:val="center"/>
        <w:rPr>
          <w:color w:val="000000"/>
          <w:sz w:val="24"/>
          <w:szCs w:val="24"/>
        </w:rPr>
      </w:pPr>
    </w:p>
    <w:p w14:paraId="60E62BE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Обработка результатов высоты прыжка школьников в возрасте 14 лет              Таблица 21.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808"/>
      </w:tblGrid>
      <w:tr w14:paraId="5DEDE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F0E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410C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3E79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9B65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54A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F466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BE74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397A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5EB83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8AD1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4F1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30,2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2FA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931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E48A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6191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C785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09EC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695B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77B6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50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75F1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7463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DEF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004F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CA4E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FB5F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098CC9EF">
      <w:pPr>
        <w:rPr>
          <w:rFonts w:eastAsia="Calibri"/>
          <w:sz w:val="24"/>
          <w:szCs w:val="24"/>
          <w:lang w:eastAsia="en-US"/>
        </w:rPr>
      </w:pPr>
    </w:p>
    <w:p w14:paraId="792B92D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Обработка результатов высоты прыжка школьников в возрасте 15 лет              Таблица 22.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808"/>
      </w:tblGrid>
      <w:tr w14:paraId="4C0F3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C303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2BB8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0BB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EA35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C1E9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F2BC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E3FD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4D65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4E14F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0C0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835F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C102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3F7C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E70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36,4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EF22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669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66CB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7A52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2FBE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750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88DD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786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017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AAE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E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D9E7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35D2466F">
      <w:pPr>
        <w:rPr>
          <w:b/>
          <w:sz w:val="24"/>
          <w:szCs w:val="24"/>
        </w:rPr>
      </w:pPr>
    </w:p>
    <w:p w14:paraId="5EE4D3FC">
      <w:pPr>
        <w:rPr>
          <w:b/>
          <w:sz w:val="24"/>
          <w:szCs w:val="24"/>
        </w:rPr>
      </w:pPr>
    </w:p>
    <w:p w14:paraId="0BA54537">
      <w:pPr>
        <w:rPr>
          <w:b/>
          <w:sz w:val="24"/>
          <w:szCs w:val="24"/>
        </w:rPr>
      </w:pPr>
    </w:p>
    <w:p w14:paraId="5E5CFA36">
      <w:pPr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Задача 16.</w:t>
      </w:r>
      <w:r>
        <w:rPr>
          <w:sz w:val="24"/>
          <w:szCs w:val="24"/>
        </w:rPr>
        <w:t xml:space="preserve"> У группы испытуемых измерена ЧСС (уд./мин) до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sz w:val="24"/>
          <w:szCs w:val="24"/>
        </w:rPr>
        <w:t xml:space="preserve"> (табл. 23) и после</w:t>
      </w:r>
      <w:r>
        <w:rPr>
          <w:i/>
          <w:color w:val="000000"/>
          <w:sz w:val="24"/>
          <w:szCs w:val="24"/>
        </w:rPr>
        <w:t xml:space="preserve"> 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sz w:val="24"/>
          <w:szCs w:val="24"/>
        </w:rPr>
        <w:t xml:space="preserve"> (табл. 24) тренировки. Оцените характер тренировки.</w:t>
      </w:r>
    </w:p>
    <w:p w14:paraId="2FF7E2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Обработка измерений ЧСС у спортсменов до тренировки                       </w:t>
      </w:r>
    </w:p>
    <w:p w14:paraId="53B55BC3">
      <w:pPr>
        <w:jc w:val="center"/>
        <w:rPr>
          <w:sz w:val="24"/>
          <w:szCs w:val="24"/>
        </w:rPr>
      </w:pPr>
    </w:p>
    <w:p w14:paraId="6F8E3994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23.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808"/>
      </w:tblGrid>
      <w:tr w14:paraId="7E0A2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3D8A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A67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8A48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D985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A9A7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FB0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21FC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AB04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5EF35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1C2B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722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2EC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B7E5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A20C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8380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B28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492D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D5BD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AA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15D8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EEE2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3E2C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0C3F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A1D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D9D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7D8F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14:paraId="378971E9">
      <w:pPr>
        <w:rPr>
          <w:rFonts w:eastAsia="Calibri"/>
          <w:sz w:val="24"/>
          <w:szCs w:val="24"/>
          <w:lang w:eastAsia="en-US"/>
        </w:rPr>
      </w:pPr>
    </w:p>
    <w:p w14:paraId="2EE3BB9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Обработка измерений ЧСС у спортсменов после тренировки                       </w:t>
      </w:r>
    </w:p>
    <w:p w14:paraId="71A0F97B">
      <w:pPr>
        <w:rPr>
          <w:sz w:val="24"/>
          <w:szCs w:val="24"/>
        </w:rPr>
      </w:pPr>
    </w:p>
    <w:p w14:paraId="478FCB29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24.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6"/>
        <w:gridCol w:w="796"/>
        <w:gridCol w:w="796"/>
        <w:gridCol w:w="796"/>
        <w:gridCol w:w="797"/>
        <w:gridCol w:w="797"/>
        <w:gridCol w:w="808"/>
      </w:tblGrid>
      <w:tr w14:paraId="312A2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1B7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8710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60E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4607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53A6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E495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0C39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B28D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643D4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C48D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у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2A0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C73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6D3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BBE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E8D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DDA5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F550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9EB2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0B51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EE79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8C38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233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F13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E0AC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0E8D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214F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14:paraId="6D624520">
      <w:pPr>
        <w:rPr>
          <w:rFonts w:eastAsia="Calibri"/>
          <w:sz w:val="24"/>
          <w:szCs w:val="24"/>
          <w:lang w:eastAsia="en-US"/>
        </w:rPr>
      </w:pPr>
    </w:p>
    <w:p w14:paraId="6E02C72C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Задача 17.</w:t>
      </w:r>
      <w:r>
        <w:rPr>
          <w:sz w:val="24"/>
          <w:szCs w:val="24"/>
        </w:rPr>
        <w:t xml:space="preserve">  При игре в хоккей два вратаря в течение  30 дней отражали по 100 бросков  шайбы каждый. Число отраженных бросков первого  вратаря 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i/>
          <w:color w:val="000000"/>
          <w:sz w:val="24"/>
          <w:szCs w:val="24"/>
          <w:vertAlign w:val="subscript"/>
        </w:rPr>
        <w:t xml:space="preserve"> </w:t>
      </w:r>
      <w:r>
        <w:rPr>
          <w:color w:val="000000"/>
          <w:sz w:val="24"/>
          <w:szCs w:val="24"/>
        </w:rPr>
        <w:t xml:space="preserve">и второго вратаря </w:t>
      </w:r>
      <w:r>
        <w:rPr>
          <w:i/>
          <w:color w:val="000000"/>
          <w:sz w:val="24"/>
          <w:szCs w:val="24"/>
        </w:rPr>
        <w:t>у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. Сравните квалификацию вратарей.</w:t>
      </w:r>
    </w:p>
    <w:p w14:paraId="7B9FC8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25:</w:t>
      </w:r>
    </w:p>
    <w:tbl>
      <w:tblPr>
        <w:tblStyle w:val="8"/>
        <w:tblpPr w:leftFromText="180" w:rightFromText="180" w:bottomFromText="20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719"/>
        <w:gridCol w:w="720"/>
        <w:gridCol w:w="900"/>
        <w:gridCol w:w="900"/>
      </w:tblGrid>
      <w:tr w14:paraId="28D2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0A8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54D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2AC4D">
            <w:pPr>
              <w:rPr>
                <w:i/>
                <w:color w:val="000000"/>
                <w:sz w:val="24"/>
                <w:szCs w:val="24"/>
                <w:vertAlign w:val="subscript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8F62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799C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у</w:t>
            </w:r>
          </w:p>
        </w:tc>
      </w:tr>
      <w:tr w14:paraId="55AEF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2C0D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D2590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6F24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8ABD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6079D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14:paraId="5CB61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FB5A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7D540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CEA71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AC3F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DEA65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14:paraId="6B9C6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47F7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B28C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79895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55A80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DE08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14:paraId="08A34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EA4A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9089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BCF31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85D25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A462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14:paraId="62FC7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9BE4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5277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80EA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79B6D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26E41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5D1F3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92A6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D87F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6E06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CCEE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A3FD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0043C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8E48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40AAD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A5D7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FCD0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8A37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14:paraId="43746509">
      <w:pPr>
        <w:rPr>
          <w:color w:val="000000"/>
          <w:sz w:val="24"/>
          <w:szCs w:val="24"/>
          <w:lang w:eastAsia="en-US"/>
        </w:rPr>
      </w:pPr>
    </w:p>
    <w:p w14:paraId="6354EBFA">
      <w:pPr>
        <w:rPr>
          <w:rFonts w:eastAsia="Calibri"/>
          <w:sz w:val="24"/>
          <w:szCs w:val="24"/>
        </w:rPr>
      </w:pPr>
    </w:p>
    <w:p w14:paraId="4BEDB8A6">
      <w:pPr>
        <w:rPr>
          <w:b/>
          <w:sz w:val="24"/>
          <w:szCs w:val="24"/>
        </w:rPr>
      </w:pPr>
    </w:p>
    <w:p w14:paraId="79D1A88B">
      <w:pPr>
        <w:rPr>
          <w:b/>
          <w:sz w:val="24"/>
          <w:szCs w:val="24"/>
        </w:rPr>
      </w:pPr>
    </w:p>
    <w:p w14:paraId="7B3BE071">
      <w:pPr>
        <w:rPr>
          <w:b/>
          <w:sz w:val="24"/>
          <w:szCs w:val="24"/>
        </w:rPr>
      </w:pPr>
    </w:p>
    <w:p w14:paraId="431E4A4F">
      <w:pPr>
        <w:rPr>
          <w:b/>
          <w:sz w:val="24"/>
          <w:szCs w:val="24"/>
        </w:rPr>
      </w:pPr>
    </w:p>
    <w:p w14:paraId="7C158AE4">
      <w:pPr>
        <w:rPr>
          <w:b/>
          <w:sz w:val="24"/>
          <w:szCs w:val="24"/>
        </w:rPr>
      </w:pPr>
    </w:p>
    <w:p w14:paraId="617E56FF">
      <w:pPr>
        <w:rPr>
          <w:b/>
          <w:sz w:val="24"/>
          <w:szCs w:val="24"/>
        </w:rPr>
      </w:pPr>
    </w:p>
    <w:p w14:paraId="46DC4C61">
      <w:pPr>
        <w:rPr>
          <w:b/>
          <w:sz w:val="24"/>
          <w:szCs w:val="24"/>
        </w:rPr>
      </w:pPr>
    </w:p>
    <w:p w14:paraId="0C6AF39E">
      <w:pPr>
        <w:rPr>
          <w:b/>
          <w:sz w:val="24"/>
          <w:szCs w:val="24"/>
        </w:rPr>
      </w:pPr>
    </w:p>
    <w:p w14:paraId="7E10A7B9">
      <w:pPr>
        <w:rPr>
          <w:b/>
          <w:sz w:val="24"/>
          <w:szCs w:val="24"/>
        </w:rPr>
      </w:pPr>
    </w:p>
    <w:p w14:paraId="5FFF4E4E">
      <w:pPr>
        <w:rPr>
          <w:b/>
          <w:sz w:val="24"/>
          <w:szCs w:val="24"/>
        </w:rPr>
      </w:pPr>
    </w:p>
    <w:p w14:paraId="606BE7F7">
      <w:pPr>
        <w:rPr>
          <w:b/>
          <w:sz w:val="24"/>
          <w:szCs w:val="24"/>
        </w:rPr>
      </w:pPr>
    </w:p>
    <w:p w14:paraId="26AEE292">
      <w:pPr>
        <w:rPr>
          <w:b/>
          <w:sz w:val="24"/>
          <w:szCs w:val="24"/>
        </w:rPr>
      </w:pPr>
    </w:p>
    <w:p w14:paraId="1E36CDD6">
      <w:pPr>
        <w:rPr>
          <w:b/>
          <w:sz w:val="24"/>
          <w:szCs w:val="24"/>
        </w:rPr>
      </w:pPr>
    </w:p>
    <w:p w14:paraId="37835991">
      <w:pPr>
        <w:rPr>
          <w:b/>
          <w:sz w:val="24"/>
          <w:szCs w:val="24"/>
        </w:rPr>
      </w:pPr>
    </w:p>
    <w:p w14:paraId="450FECD0">
      <w:pPr>
        <w:rPr>
          <w:sz w:val="24"/>
          <w:szCs w:val="24"/>
        </w:rPr>
      </w:pPr>
      <w:r>
        <w:rPr>
          <w:b/>
          <w:sz w:val="24"/>
          <w:szCs w:val="24"/>
        </w:rPr>
        <w:t>Задача 18.</w:t>
      </w:r>
      <w:r>
        <w:rPr>
          <w:sz w:val="24"/>
          <w:szCs w:val="24"/>
        </w:rPr>
        <w:t xml:space="preserve"> Сравните стабильность в скорости плавания (м/с) первого  и  второго пловца. </w:t>
      </w:r>
      <w:r>
        <w:rPr>
          <w:color w:val="000000"/>
          <w:sz w:val="24"/>
          <w:szCs w:val="24"/>
        </w:rPr>
        <w:t>Исходные данные приведены в табл. 26: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60"/>
        <w:gridCol w:w="1161"/>
        <w:gridCol w:w="1160"/>
        <w:gridCol w:w="1160"/>
        <w:gridCol w:w="1161"/>
        <w:gridCol w:w="1160"/>
        <w:gridCol w:w="1172"/>
      </w:tblGrid>
      <w:tr w14:paraId="12FCE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CB8F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F8CB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5B419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B13B3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F9418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1CF0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FC9DA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F7F8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4C229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767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662A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3C66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F7B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1,08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0BA3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38D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F99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B6B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A9E5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04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0573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DF4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87D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BC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8F5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530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128F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27C02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2A0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6AE2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3A89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1,12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93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B40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748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5CC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61C1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288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3C88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044E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0EAD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D795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5E7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A8B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45D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16E7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03DE6582">
      <w:pPr>
        <w:rPr>
          <w:color w:val="000000"/>
          <w:sz w:val="24"/>
          <w:szCs w:val="24"/>
        </w:rPr>
      </w:pPr>
    </w:p>
    <w:p w14:paraId="05E8E8FF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19.</w:t>
      </w:r>
      <w:r>
        <w:rPr>
          <w:color w:val="000000"/>
          <w:sz w:val="24"/>
          <w:szCs w:val="24"/>
        </w:rPr>
        <w:t xml:space="preserve"> Величина поглощения кислорода во время спортивной работы (л/мин) обозначена через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>. Проанализируй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те норму поглощения кислорода по показателям наблюдений за тридцатью спортсменами.</w:t>
      </w:r>
    </w:p>
    <w:p w14:paraId="533F3E0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27: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6"/>
        <w:gridCol w:w="917"/>
        <w:gridCol w:w="922"/>
      </w:tblGrid>
      <w:tr w14:paraId="3BE433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0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3B5F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</w:p>
          <w:p w14:paraId="4CD1134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DCAE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1BA7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4B3B01E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10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AAD5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00D2A3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2BD97A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513E04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533CB3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14:paraId="5AB3E6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8F31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  <w:p w14:paraId="0A78AA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4,2</w:t>
            </w:r>
          </w:p>
          <w:p w14:paraId="5232BC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4,3</w:t>
            </w:r>
          </w:p>
          <w:p w14:paraId="7F6B1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  <w:p w14:paraId="4B16DD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4,6</w:t>
            </w:r>
          </w:p>
          <w:p w14:paraId="473275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4,8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20BB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7BE83B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  <w:p w14:paraId="173CBD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14:paraId="1042CA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14:paraId="6D649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46BC92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14:paraId="3E6ED93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C553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0E6E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A7CC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14:paraId="3D8F5F95">
      <w:pPr>
        <w:rPr>
          <w:rFonts w:eastAsia="Calibri"/>
          <w:sz w:val="24"/>
          <w:szCs w:val="24"/>
          <w:lang w:eastAsia="en-US"/>
        </w:rPr>
      </w:pPr>
    </w:p>
    <w:p w14:paraId="405299BE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20.</w:t>
      </w:r>
      <w:r>
        <w:rPr>
          <w:color w:val="000000"/>
          <w:sz w:val="24"/>
          <w:szCs w:val="24"/>
        </w:rPr>
        <w:t xml:space="preserve"> В ходе тренировочного процесса группа из 25 бо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ксеров показала время дифференцированной (избирательной) 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акции, </w:t>
      </w:r>
      <w:r>
        <w:rPr>
          <w:i/>
          <w:color w:val="000000"/>
          <w:sz w:val="24"/>
          <w:szCs w:val="24"/>
        </w:rPr>
        <w:t>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(мс). Проведем классификацию спортсменов по скорости реакции.</w:t>
      </w:r>
    </w:p>
    <w:p w14:paraId="3BE0D3DB">
      <w:pPr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Исходные данные приведены в табл. 28:</w:t>
      </w:r>
    </w:p>
    <w:tbl>
      <w:tblPr>
        <w:tblStyle w:val="8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16"/>
        <w:gridCol w:w="912"/>
        <w:gridCol w:w="917"/>
      </w:tblGrid>
      <w:tr w14:paraId="2967209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5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2C5D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</w:p>
          <w:p w14:paraId="300B51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45C4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9AE5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14:paraId="1F9E60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459D3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5170B1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010627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15DB86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9E9C0BC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793ADC9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77EC86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14:paraId="3D14DF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1D2A06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285FBB5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BA326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14:paraId="52EAC9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64CDB34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42632C2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71A1454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14:paraId="34BE25A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1435634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5F2F362C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14:paraId="313E0E7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44AE9AD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B74E8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4BBF1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9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EDFA79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14:paraId="14365C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atLeast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7734B9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D2E83D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85631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</w:tbl>
    <w:p w14:paraId="0484352A">
      <w:pPr>
        <w:rPr>
          <w:rFonts w:eastAsia="Calibri"/>
          <w:sz w:val="24"/>
          <w:szCs w:val="24"/>
          <w:lang w:eastAsia="en-US"/>
        </w:rPr>
      </w:pPr>
    </w:p>
    <w:p w14:paraId="5EF839E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Задача 21.</w:t>
      </w:r>
      <w:r>
        <w:rPr>
          <w:color w:val="000000"/>
          <w:sz w:val="24"/>
          <w:szCs w:val="24"/>
        </w:rPr>
        <w:t xml:space="preserve"> Две группы спортсменов</w:t>
      </w:r>
      <w:r>
        <w:rPr>
          <w:i/>
          <w:color w:val="000000"/>
          <w:sz w:val="24"/>
          <w:szCs w:val="24"/>
        </w:rPr>
        <w:t xml:space="preserve"> х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и </w:t>
      </w:r>
      <w:r>
        <w:rPr>
          <w:i/>
          <w:color w:val="000000"/>
          <w:sz w:val="24"/>
          <w:szCs w:val="24"/>
          <w:lang w:val="en-US"/>
        </w:rPr>
        <w:t>y</w:t>
      </w:r>
      <w:r>
        <w:rPr>
          <w:i/>
          <w:color w:val="000000"/>
          <w:sz w:val="24"/>
          <w:szCs w:val="24"/>
          <w:vertAlign w:val="subscript"/>
          <w:lang w:val="en-US"/>
        </w:rPr>
        <w:t>i</w:t>
      </w:r>
      <w:r>
        <w:rPr>
          <w:color w:val="000000"/>
          <w:sz w:val="24"/>
          <w:szCs w:val="24"/>
        </w:rPr>
        <w:t xml:space="preserve">  исследова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ны на гибкость. У спортсменов измерена амплитуда наклона (см). Сравните гибкость спортсменов первой и второй групп.</w:t>
      </w:r>
    </w:p>
    <w:p w14:paraId="73D1AB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 данные приведены в табл. 29: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157"/>
        <w:gridCol w:w="1159"/>
        <w:gridCol w:w="1158"/>
        <w:gridCol w:w="1158"/>
        <w:gridCol w:w="1159"/>
        <w:gridCol w:w="1158"/>
        <w:gridCol w:w="1177"/>
      </w:tblGrid>
      <w:tr w14:paraId="216CC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C20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4EA87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63C4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30D6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8594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246D9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4C2A1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B857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14:paraId="56199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D9FD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>х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ABF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324A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280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A5F3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296A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AFC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8016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8424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40F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5164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3AE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9699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5B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636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144E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DBB2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14:paraId="34845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BD4E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44A7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A4E7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1EA4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5699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121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0C13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12E2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B348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93F9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851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C76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F20F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FDA6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757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BE88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3CF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3A71EA2E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</w:pPr>
    </w:p>
    <w:p w14:paraId="3F31C7E5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</w:pPr>
    </w:p>
    <w:p w14:paraId="73CE6638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КРИТЕРИИ ОЦЕНКИ:</w:t>
      </w:r>
    </w:p>
    <w:p w14:paraId="50345DD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0401DA4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оценка </w:t>
      </w:r>
      <w:r>
        <w:rPr>
          <w:rFonts w:eastAsiaTheme="minorHAnsi"/>
          <w:b/>
          <w:sz w:val="24"/>
          <w:szCs w:val="24"/>
          <w:lang w:eastAsia="en-US"/>
        </w:rPr>
        <w:t>«отлично»</w:t>
      </w:r>
      <w:r>
        <w:rPr>
          <w:rFonts w:eastAsiaTheme="minorHAnsi"/>
          <w:sz w:val="24"/>
          <w:szCs w:val="24"/>
          <w:lang w:eastAsia="en-US"/>
        </w:rPr>
        <w:t xml:space="preserve"> выставляется студенту, если:</w:t>
      </w:r>
    </w:p>
    <w:p w14:paraId="56208ED8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В представленном решении обоснованно получен верный ответ</w:t>
      </w:r>
    </w:p>
    <w:p w14:paraId="3A14CA43">
      <w:pPr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- оценка «</w:t>
      </w:r>
      <w:r>
        <w:rPr>
          <w:rFonts w:eastAsiaTheme="minorHAnsi"/>
          <w:b/>
          <w:bCs/>
          <w:sz w:val="24"/>
          <w:szCs w:val="24"/>
          <w:lang w:eastAsia="en-US"/>
        </w:rPr>
        <w:t>хорошо»</w:t>
      </w:r>
      <w:r>
        <w:rPr>
          <w:rFonts w:eastAsiaTheme="minorHAnsi"/>
          <w:bCs/>
          <w:sz w:val="24"/>
          <w:szCs w:val="24"/>
          <w:lang w:eastAsia="en-US"/>
        </w:rPr>
        <w:t>:</w:t>
      </w:r>
    </w:p>
    <w:p w14:paraId="4AA0455B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 верном решении допущена вычислительная ошибка или «описка» в формуле, потерян параметр, не влияющие на правильную последовательность рассуждений, но приведшие к неверному ответу.</w:t>
      </w:r>
    </w:p>
    <w:p w14:paraId="019185CF">
      <w:pPr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- оценка «</w:t>
      </w:r>
      <w:r>
        <w:rPr>
          <w:rFonts w:eastAsiaTheme="minorHAnsi"/>
          <w:b/>
          <w:bCs/>
          <w:sz w:val="24"/>
          <w:szCs w:val="24"/>
          <w:lang w:eastAsia="en-US"/>
        </w:rPr>
        <w:t>удовлетворительно»</w:t>
      </w:r>
      <w:r>
        <w:rPr>
          <w:rFonts w:eastAsiaTheme="minorHAnsi"/>
          <w:bCs/>
          <w:sz w:val="24"/>
          <w:szCs w:val="24"/>
          <w:lang w:eastAsia="en-US"/>
        </w:rPr>
        <w:t>:</w:t>
      </w:r>
    </w:p>
    <w:p w14:paraId="46C71032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Приведены верные законы, расчетные формулы по теме задания, но обнаружено отсутствие знаний предыдущих разделов, получено окончательное решение, но небрежная запись решения.</w:t>
      </w:r>
    </w:p>
    <w:p w14:paraId="5DC51845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- оценка </w:t>
      </w:r>
      <w:r>
        <w:rPr>
          <w:rFonts w:eastAsiaTheme="minorHAnsi"/>
          <w:b/>
          <w:sz w:val="24"/>
          <w:szCs w:val="24"/>
          <w:lang w:eastAsia="en-US"/>
        </w:rPr>
        <w:t>«неудовлетворительно»</w:t>
      </w:r>
      <w:r>
        <w:rPr>
          <w:rFonts w:eastAsiaTheme="minorHAnsi"/>
          <w:sz w:val="24"/>
          <w:szCs w:val="24"/>
          <w:lang w:eastAsia="en-US"/>
        </w:rPr>
        <w:t>:</w:t>
      </w:r>
    </w:p>
    <w:p w14:paraId="6D40E6A8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Приведена попытка решения задачи графическими и иными не рациональными методами. Получен противоречивый ответ.</w:t>
      </w:r>
    </w:p>
    <w:p w14:paraId="6DDDA1D5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Приведены отдельные верные расчетные формулы по теме.</w:t>
      </w:r>
    </w:p>
    <w:p w14:paraId="6A964A4F">
      <w:pPr>
        <w:numPr>
          <w:ilvl w:val="0"/>
          <w:numId w:val="35"/>
        </w:numPr>
        <w:ind w:hanging="436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Отсутствует решение.</w:t>
      </w:r>
    </w:p>
    <w:p w14:paraId="22ADA220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A316EE7">
      <w:pPr>
        <w:numPr>
          <w:ilvl w:val="1"/>
          <w:numId w:val="20"/>
        </w:numPr>
        <w:shd w:val="clear" w:color="auto" w:fill="FFFFFF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Рефераты</w:t>
      </w:r>
    </w:p>
    <w:p w14:paraId="5578867B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2. Метрологические основы комплексного контроля в физической культуре и спорте </w:t>
      </w:r>
    </w:p>
    <w:p w14:paraId="0BCC128D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метрология – наука об измерениях в ФК и С.</w:t>
      </w:r>
    </w:p>
    <w:p w14:paraId="2EF053FC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тренировка как процесс управления. Понятие об управлении и комплексном контроле.</w:t>
      </w:r>
    </w:p>
    <w:p w14:paraId="54D2BD31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Понятие об измерении. Шкалы измерений (номинальная, порядка, интервалов и отношений). Привести примеры использования разных шкал измерений в своем виде спорта.</w:t>
      </w:r>
    </w:p>
    <w:p w14:paraId="33B0E80E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Точность измерений. Систематические, случайные, абсолютные и относительные ошибки измерений.</w:t>
      </w:r>
    </w:p>
    <w:p w14:paraId="24C3201A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Методы математической статистики для обработки и анализа материалов комплексного контроля.</w:t>
      </w:r>
    </w:p>
    <w:p w14:paraId="6CB35611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понятия теории тестов. Требования к организации и проведению тестирования.</w:t>
      </w:r>
    </w:p>
    <w:p w14:paraId="36F9B519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Виды надежности тестов и способы ее оценки. Статистические методы оценки надежности тестов.</w:t>
      </w:r>
    </w:p>
    <w:p w14:paraId="24A561B7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Логическая и эмпирическая информативность тестов. </w:t>
      </w:r>
    </w:p>
    <w:p w14:paraId="77A276F4">
      <w:pPr>
        <w:numPr>
          <w:ilvl w:val="0"/>
          <w:numId w:val="36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понятия теории оценок. Шкалы оценок (пропорциональные, прогрессирующие, регрессирующие и сигмовидные).</w:t>
      </w:r>
    </w:p>
    <w:p w14:paraId="2EBA67CD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Разновидности норм (сопоставительные, индивидуальные и должные) и их пригодность.</w:t>
      </w:r>
    </w:p>
    <w:p w14:paraId="402CF25F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понятия квалиметрии. Метод экспертных оценок (опрос и анкетирование).</w:t>
      </w:r>
    </w:p>
    <w:p w14:paraId="175B0A9E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физического состояния спортсменов (телосложение и состав тела, состояние здоровья и уровень развития физических качеств).</w:t>
      </w:r>
    </w:p>
    <w:p w14:paraId="1AB31CA7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силовых качеств спортсмена. Метрологическая оценка основных, интегральных и дифференциальных показателей силы.</w:t>
      </w:r>
    </w:p>
    <w:p w14:paraId="645EF08F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скоростных качеств спортсмена. Метрологическая оценка показателей элементарных форм проявления быстроты.</w:t>
      </w:r>
    </w:p>
    <w:p w14:paraId="293F7923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уровня развития выносливости. Разновидности показателей выносливости спортсменов и их метрологическая оценка.</w:t>
      </w:r>
    </w:p>
    <w:p w14:paraId="03170FBB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Методика контроля активной и пассивной гибкости. Линейные и угловые показатели гибкости, их преимущества и недостатки.</w:t>
      </w:r>
    </w:p>
    <w:p w14:paraId="26C32E82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Понятие о специализированности, сложности, направленности и величине нагрузки. Метрологическая оценка тренировочных и соревновательных нагрузок в различных видах спорта.</w:t>
      </w:r>
    </w:p>
    <w:p w14:paraId="28DC0633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Состояние спортсмена и разновидности контроля (этапный, текущий и оперативный контроль.</w:t>
      </w:r>
    </w:p>
    <w:p w14:paraId="1BE69C42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метрологической проверки тестов, предназначенных для оценки этапного, текущего и оперативного состояния спортсменов.</w:t>
      </w:r>
    </w:p>
    <w:p w14:paraId="79055F9F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соревновательной деятельности. Особенности регистрации и метрологической оценки показателей соревновательной деятельности в различных видах спорта (циклические, ациклические, игровые, единоборства и т.п.).</w:t>
      </w:r>
    </w:p>
    <w:p w14:paraId="5E325A2F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технической и тактической подготовленностью спортсменов. Метрологическая оценка показателей технико-тактического мастерства (объем, разносторонность, эффективность и освоенность техники и тактики).</w:t>
      </w:r>
    </w:p>
    <w:p w14:paraId="4CBAADFE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новинки средств контроля, над физическим состоянием занимающихся физической культурой.</w:t>
      </w:r>
    </w:p>
    <w:p w14:paraId="30B1B8D9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Измерительные методики для проведения тестирования состояния и подготовленности лиц, принадлежащих к различному контингенту по полу, возрасту, физическому развитию.</w:t>
      </w:r>
    </w:p>
    <w:p w14:paraId="2D0D32ED">
      <w:pPr>
        <w:numPr>
          <w:ilvl w:val="0"/>
          <w:numId w:val="3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Измерение и контроль уровня здоровья.</w:t>
      </w:r>
    </w:p>
    <w:p w14:paraId="6E677C9F">
      <w:pPr>
        <w:shd w:val="clear" w:color="auto" w:fill="FFFFFF"/>
        <w:ind w:left="1789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1324C76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КРИТЕРИИ ОЦЕНКИ:</w:t>
      </w:r>
    </w:p>
    <w:p w14:paraId="050202E6">
      <w:pPr>
        <w:tabs>
          <w:tab w:val="left" w:pos="2295"/>
        </w:tabs>
        <w:jc w:val="both"/>
        <w:rPr>
          <w:sz w:val="24"/>
          <w:szCs w:val="24"/>
        </w:rPr>
      </w:pPr>
    </w:p>
    <w:p w14:paraId="3935F48B">
      <w:p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выставляется обучающемуся, если реферат выполнен в соответствии с требованиями, предъявляемыми к его написанию, вовремя представлен и озвучен преподавателю;</w:t>
      </w:r>
    </w:p>
    <w:p w14:paraId="65F33ACE">
      <w:pPr>
        <w:tabs>
          <w:tab w:val="left" w:pos="582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«не зачтено»,</w:t>
      </w:r>
      <w:r>
        <w:rPr>
          <w:sz w:val="24"/>
          <w:szCs w:val="24"/>
        </w:rPr>
        <w:t xml:space="preserve"> обусловлена отсутствием выше изложенного положения.</w:t>
      </w:r>
    </w:p>
    <w:p w14:paraId="3F23E786">
      <w:pPr>
        <w:tabs>
          <w:tab w:val="left" w:pos="5820"/>
        </w:tabs>
        <w:ind w:firstLine="720"/>
        <w:rPr>
          <w:sz w:val="24"/>
          <w:szCs w:val="24"/>
        </w:rPr>
      </w:pPr>
    </w:p>
    <w:p w14:paraId="5F75CEBA">
      <w:pPr>
        <w:shd w:val="clear" w:color="auto" w:fill="FFFFFF"/>
        <w:ind w:left="1789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4588A79C">
      <w:pPr>
        <w:shd w:val="clear" w:color="auto" w:fill="FFFFFF"/>
        <w:ind w:left="1069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2692F70C">
      <w:pPr>
        <w:shd w:val="clear" w:color="auto" w:fill="FFFFFF"/>
        <w:ind w:left="1069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2.5. Рекомендации по оцениванию результатов достижения компетенций.</w:t>
      </w:r>
    </w:p>
    <w:p w14:paraId="6F1C45FF">
      <w:pPr>
        <w:shd w:val="clear" w:color="auto" w:fill="FFFFFF"/>
        <w:ind w:left="1789"/>
        <w:contextualSpacing/>
        <w:jc w:val="both"/>
        <w:rPr>
          <w:b/>
          <w:i/>
          <w:color w:val="000000"/>
          <w:spacing w:val="-1"/>
          <w:sz w:val="24"/>
          <w:szCs w:val="24"/>
        </w:rPr>
      </w:pPr>
    </w:p>
    <w:p w14:paraId="2AB64225">
      <w:pPr>
        <w:shd w:val="clear" w:color="auto" w:fill="FFFFFF"/>
        <w:ind w:firstLine="708"/>
        <w:contextualSpacing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 дисциплине предусмотрен зачет. Зачетная программа приведена в разделе 2.1 настоящего ФОС. </w:t>
      </w:r>
    </w:p>
    <w:p w14:paraId="2D145EAF">
      <w:pPr>
        <w:shd w:val="clear" w:color="auto" w:fill="FFFFFF"/>
        <w:ind w:firstLine="708"/>
        <w:contextualSpacing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текущего контроля знаний в семестре предусмотрены тесты. Тесты приведены в разделе 2.2 настоящего ФОС.</w:t>
      </w:r>
    </w:p>
    <w:p w14:paraId="01811FDE">
      <w:pPr>
        <w:shd w:val="clear" w:color="auto" w:fill="FFFFFF"/>
        <w:ind w:firstLine="708"/>
        <w:contextualSpacing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усвоения теоретических знаний и практических навыков проведения метрологических мероприятий предусмотрены кейсы, практические задания.  Кейсы,  практические задания приведены в разделе 2.3 настоящего ФОС. Кейсы и практические задания должны быть сданы преподавателю на контрольно-итоговых занятиях в семестре.</w:t>
      </w:r>
    </w:p>
    <w:p w14:paraId="51B03547">
      <w:pPr>
        <w:shd w:val="clear" w:color="auto" w:fill="FFFFFF"/>
        <w:ind w:firstLine="708"/>
        <w:contextualSpacing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активизации когнитивно-позновательной деятельности по дисциплине предусмотрен реферат. Темы рефератов приведены в разделе 2.4 настоящего ФОС. По реферату должен быть подготовлен отчет, подлежащий сдаче преподавателю в конце семестра.</w:t>
      </w:r>
    </w:p>
    <w:p w14:paraId="6FF8D662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384560FE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Промежуточный контроль осуществляется в форме зачета по программе дисциплины. В зачетных билетах представлены: теоретические вопросы по демонстрации знаний и практические задания по реализации умений.</w:t>
      </w:r>
    </w:p>
    <w:p w14:paraId="58A6BF9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10121E51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>Демонстрационный билет к зачету</w:t>
      </w:r>
    </w:p>
    <w:tbl>
      <w:tblPr>
        <w:tblStyle w:val="8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5903"/>
        <w:gridCol w:w="2052"/>
      </w:tblGrid>
      <w:tr w14:paraId="3EEB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 w14:paraId="2221BD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МГАФК</w:t>
            </w:r>
          </w:p>
          <w:p w14:paraId="0380F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20__ - 20__  уч. год</w:t>
            </w:r>
          </w:p>
        </w:tc>
        <w:tc>
          <w:tcPr>
            <w:tcW w:w="5903" w:type="dxa"/>
            <w:vAlign w:val="center"/>
          </w:tcPr>
          <w:p w14:paraId="05FB3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Билет для зачета </w:t>
            </w:r>
          </w:p>
        </w:tc>
        <w:tc>
          <w:tcPr>
            <w:tcW w:w="2052" w:type="dxa"/>
            <w:vAlign w:val="center"/>
          </w:tcPr>
          <w:p w14:paraId="10FBC6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Утверждаю. </w:t>
            </w:r>
          </w:p>
          <w:p w14:paraId="260C3F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Зав. кафедрой</w:t>
            </w:r>
          </w:p>
        </w:tc>
      </w:tr>
      <w:tr w14:paraId="10F2E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9" w:type="dxa"/>
            <w:gridSpan w:val="3"/>
            <w:vAlign w:val="center"/>
          </w:tcPr>
          <w:p w14:paraId="5DBFAC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Дисциплина: МЕТРОЛОГИЯ</w:t>
            </w:r>
          </w:p>
          <w:p w14:paraId="1D5B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 подготовки: 49.03.02 </w:t>
            </w:r>
          </w:p>
          <w:p w14:paraId="57090A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Физическая культура для лиц с отклонениями в состоянии здоровья</w:t>
            </w:r>
          </w:p>
        </w:tc>
      </w:tr>
      <w:tr w14:paraId="2505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9" w:type="dxa"/>
            <w:gridSpan w:val="3"/>
            <w:vAlign w:val="center"/>
          </w:tcPr>
          <w:p w14:paraId="51BFE8A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Что называется надежностью теста? Перечислить причины, вызывающие вариацию результатов при повторном тестировании.</w:t>
            </w:r>
          </w:p>
          <w:p w14:paraId="4A4DC82E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Что называется силой? Интегральные и дифференцированные показатели силовых качеств, их характеристика. Способы измерения.  Измерительные устройства для измерения силовых качеств. Добротность тестов силовых качеств. </w:t>
            </w:r>
          </w:p>
        </w:tc>
      </w:tr>
    </w:tbl>
    <w:p w14:paraId="5A72C9F2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14:paraId="00BA363D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02BF762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КРИТЕРИИ ОЦЕНКИ:</w:t>
      </w:r>
    </w:p>
    <w:p w14:paraId="0624DEF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-оценка 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ставится если: </w:t>
      </w:r>
    </w:p>
    <w:p w14:paraId="4F8B3196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Получены глубокие  и  твердые  знания  программного  материала  учебной дисциплины, понимание сущности и взаимосвязи рассматриваемых явлений (процессов);</w:t>
      </w:r>
    </w:p>
    <w:p w14:paraId="29FA365C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полные, четкие, логически последовательные, правильные ответы на поставленные вопросы; </w:t>
      </w:r>
    </w:p>
    <w:p w14:paraId="7F04333F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умение выделять главное и делать выводы;</w:t>
      </w:r>
    </w:p>
    <w:p w14:paraId="5F2EF132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умение самостоятельно анализировать факты, события, явления, процессы   в  их   взаимосвязи   и   диалектическом   развитии, обосновывать выдвигаемые предложения и принимаемые решения;</w:t>
      </w:r>
    </w:p>
    <w:p w14:paraId="26E7E801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применять теоретические знания при решении практических задач;</w:t>
      </w:r>
    </w:p>
    <w:p w14:paraId="29BC23DD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четкое  и  быстрое  выполнение основных технологических операций.</w:t>
      </w:r>
    </w:p>
    <w:p w14:paraId="31B8A349">
      <w:pPr>
        <w:jc w:val="both"/>
        <w:rPr>
          <w:rFonts w:eastAsia="Calibri"/>
          <w:bCs/>
          <w:sz w:val="24"/>
          <w:szCs w:val="24"/>
        </w:rPr>
      </w:pPr>
    </w:p>
    <w:p w14:paraId="135D04BC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-Достаточно  полные  и  твёрдые  знания  программного  материала учебной   дисциплины,   правильное   понимание   сущности   и взаимосвязи рассматриваемых явлений (процессов);</w:t>
      </w:r>
    </w:p>
    <w:p w14:paraId="728B5245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последовательные,  правильные,  конкретные,  без  существенных неточностей   ответы   на   поставленные   вопросы,   свободное устранение замечаний о недостаточно полном освещении отдельных положений при постановке дополнительных вопросов;</w:t>
      </w:r>
    </w:p>
    <w:p w14:paraId="65E02730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умение достаточно полно анализировать факты, события, явления и процессы,   применять   теоретические   знания   при   решении практических  задач; </w:t>
      </w:r>
    </w:p>
    <w:p w14:paraId="634C3BAB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безошибочное  чтение  схем,  графиков;</w:t>
      </w:r>
    </w:p>
    <w:p w14:paraId="7E9A0A26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несущественные   неточности   при   обосновании   выдвигаемых предложений и принимаемых решений;</w:t>
      </w:r>
    </w:p>
    <w:p w14:paraId="76845DBF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несущественные ошибки при выполнении типовых технологических операций; </w:t>
      </w:r>
    </w:p>
    <w:p w14:paraId="4F0D51A9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недостаточная скорость выполнения.</w:t>
      </w:r>
    </w:p>
    <w:p w14:paraId="4D02A22D">
      <w:pPr>
        <w:jc w:val="both"/>
        <w:rPr>
          <w:rFonts w:eastAsia="Calibri"/>
          <w:bCs/>
          <w:sz w:val="24"/>
          <w:szCs w:val="24"/>
        </w:rPr>
      </w:pPr>
    </w:p>
    <w:p w14:paraId="791473C2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-Знание основного программного материала учебной дисциплины, понимание сущности и взаимосвязи основных рассматриваемых явлений (процессов);</w:t>
      </w:r>
    </w:p>
    <w:p w14:paraId="20A9CA65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правильные, без грубых ошибок ответы на поставленные вопросы, несущественные ошибки в чтении графиков, схем;</w:t>
      </w:r>
    </w:p>
    <w:p w14:paraId="2CC65457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умение  применять  теоретические  знания  к  решению  типовых практических   задач,   ограниченные   навыки   в   обосновании выдвигаемых предложений и принимаемых решений;</w:t>
      </w:r>
    </w:p>
    <w:p w14:paraId="4F9E6AAA">
      <w:pPr>
        <w:autoSpaceDE w:val="0"/>
        <w:autoSpaceDN w:val="0"/>
        <w:adjustRightInd w:val="0"/>
        <w:ind w:left="36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отдельные  неточности  или  недостаточно  четкое  выполнение приемов практической работы; низкая скорость выполнения типовых технологических операций.</w:t>
      </w:r>
    </w:p>
    <w:p w14:paraId="0B6EEC8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</w:p>
    <w:p w14:paraId="3974B8A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оценка </w:t>
      </w:r>
      <w:r>
        <w:rPr>
          <w:rFonts w:eastAsia="Calibri"/>
          <w:b/>
          <w:sz w:val="24"/>
          <w:szCs w:val="24"/>
        </w:rPr>
        <w:t>«не зачтено»:</w:t>
      </w:r>
    </w:p>
    <w:p w14:paraId="4DDDC98C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Отсутствие знаний значительной части программного материала;</w:t>
      </w:r>
    </w:p>
    <w:p w14:paraId="5089CDA2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неправильные ответы на вопросы, существенные и грубые ошибки в ответах, недопонимание сущности излагаемых вопросов, грубые ошибки в чтении графиков, схем;</w:t>
      </w:r>
    </w:p>
    <w:p w14:paraId="51A2AE85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неумение   применять   теоретические   знания   при   решении практических задач;</w:t>
      </w:r>
    </w:p>
    <w:p w14:paraId="690E0905">
      <w:pPr>
        <w:ind w:left="36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отсутствие навыков выполнения типовых практических заданий.</w:t>
      </w:r>
    </w:p>
    <w:p w14:paraId="5A7CE373">
      <w:pPr>
        <w:ind w:left="360"/>
        <w:jc w:val="both"/>
        <w:rPr>
          <w:rFonts w:eastAsia="Calibri"/>
          <w:bCs/>
          <w:sz w:val="24"/>
          <w:szCs w:val="24"/>
        </w:rPr>
      </w:pPr>
    </w:p>
    <w:p w14:paraId="042E9C6E">
      <w:pPr>
        <w:ind w:left="360"/>
        <w:jc w:val="both"/>
        <w:rPr>
          <w:rFonts w:eastAsia="Calibri"/>
          <w:bCs/>
          <w:sz w:val="24"/>
          <w:szCs w:val="24"/>
        </w:rPr>
      </w:pPr>
    </w:p>
    <w:p w14:paraId="0B33DFC9">
      <w:pPr>
        <w:ind w:left="360"/>
        <w:jc w:val="both"/>
        <w:rPr>
          <w:rFonts w:eastAsia="Calibri"/>
          <w:bCs/>
          <w:sz w:val="24"/>
          <w:szCs w:val="24"/>
        </w:rPr>
      </w:pPr>
    </w:p>
    <w:p w14:paraId="601CE1DB">
      <w:pPr>
        <w:ind w:left="360"/>
        <w:jc w:val="both"/>
        <w:rPr>
          <w:rFonts w:eastAsia="Calibri"/>
          <w:bCs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F118578">
      <w:pPr>
        <w:shd w:val="clear" w:color="auto" w:fill="FFFFFF"/>
        <w:ind w:left="567" w:firstLine="426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СВОДНАЯ ТАБЛИЦА:</w:t>
      </w:r>
    </w:p>
    <w:p w14:paraId="6E3A308C">
      <w:pPr>
        <w:shd w:val="clear" w:color="auto" w:fill="FFFFFF"/>
        <w:ind w:left="851" w:firstLine="142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 xml:space="preserve">РЕЗУЛЬТАТЫ ОБУЧЕНИЯ ПО ДИСЦИПЛИНЕ: </w:t>
      </w:r>
      <w:r>
        <w:rPr>
          <w:color w:val="000000"/>
          <w:sz w:val="24"/>
          <w:szCs w:val="24"/>
        </w:rPr>
        <w:t>МЕТРОЛОГИЯ</w:t>
      </w:r>
    </w:p>
    <w:tbl>
      <w:tblPr>
        <w:tblStyle w:val="8"/>
        <w:tblW w:w="14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0"/>
        <w:gridCol w:w="992"/>
        <w:gridCol w:w="2341"/>
        <w:gridCol w:w="5030"/>
        <w:gridCol w:w="4106"/>
      </w:tblGrid>
      <w:tr w14:paraId="72B38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870" w:type="dxa"/>
            <w:vAlign w:val="center"/>
          </w:tcPr>
          <w:p w14:paraId="49655089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992" w:type="dxa"/>
            <w:vAlign w:val="center"/>
          </w:tcPr>
          <w:p w14:paraId="4ECF8457">
            <w:pPr>
              <w:ind w:left="-34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профессиональ-ные стандарты</w:t>
            </w:r>
          </w:p>
        </w:tc>
        <w:tc>
          <w:tcPr>
            <w:tcW w:w="2341" w:type="dxa"/>
            <w:vAlign w:val="center"/>
          </w:tcPr>
          <w:p w14:paraId="0A14D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</w:t>
            </w:r>
          </w:p>
          <w:p w14:paraId="5DBC5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</w:t>
            </w:r>
          </w:p>
          <w:p w14:paraId="1D16A657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5030" w:type="dxa"/>
            <w:vAlign w:val="center"/>
          </w:tcPr>
          <w:p w14:paraId="08F8254F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4106" w:type="dxa"/>
            <w:vAlign w:val="center"/>
          </w:tcPr>
          <w:p w14:paraId="32BC090A">
            <w:pPr>
              <w:ind w:left="-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6642C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870" w:type="dxa"/>
            <w:vMerge w:val="restart"/>
          </w:tcPr>
          <w:p w14:paraId="6C5281FA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4</w:t>
            </w:r>
          </w:p>
          <w:p w14:paraId="3451412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контроль с использованием методов измерения и физического развития, функциональной подготовленности, психического состояния занимающихся, с учетом нозологических форм заболеваний занимающихся.</w:t>
            </w:r>
          </w:p>
          <w:p w14:paraId="2C3CDC85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5E4970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D82068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</w:p>
          <w:p w14:paraId="2040A0D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6A66218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6B2038D0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restart"/>
          </w:tcPr>
          <w:p w14:paraId="4E30736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33C9242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Осуществление отбора лиц с ограниченными возможностями здоровья (включая инвалидов) всех возрастных и нозологических групп в группы и секции этапа совершенствования спортивного мастерства, высшего спортивного мастерства (по виду спорта).</w:t>
            </w:r>
          </w:p>
          <w:p w14:paraId="467C697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2DE70C1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подготовки со спортсменами спортивной сборной команды.</w:t>
            </w:r>
          </w:p>
          <w:p w14:paraId="13C8A77A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13CDBF3A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4106" w:type="dxa"/>
            <w:vMerge w:val="restart"/>
          </w:tcPr>
          <w:p w14:paraId="572DC79F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124FF768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педагогический контроль на занятиях; пользуется контрольно-измерительными приборами; выполняет анализ и обобщение результатов измерений.</w:t>
            </w:r>
          </w:p>
          <w:p w14:paraId="20D2FFB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59A7D189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теории и практики спортивной метрологии:</w:t>
            </w:r>
          </w:p>
          <w:p w14:paraId="161E635E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 методы измерения и приборное обеспечение, методы оценки двигательных качеств, анатомического анализа положений и движений тела человека, в том числе лиц с дефектологическими отклонениями;</w:t>
            </w:r>
          </w:p>
          <w:p w14:paraId="26D6C486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 основные слагаемые педагогического контроля и методы его проведения (контроль параметров движений, физических качеств, динамики функциональных сдвигов,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эффекта текущих воздействий и общих результатов тренировочного и образовательного процессов</w:t>
            </w:r>
            <w:r>
              <w:rPr>
                <w:sz w:val="24"/>
                <w:szCs w:val="24"/>
              </w:rPr>
              <w:t>);</w:t>
            </w:r>
          </w:p>
          <w:p w14:paraId="183E0513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нормативные требования и показатели физической подготовленности, представленные в федеральных стандартах по видам спорта, по уровням подготовленности, по состоянию здоровья;</w:t>
            </w:r>
          </w:p>
          <w:p w14:paraId="1E556CD1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математические методы анализа показателей в ИВАС: алгебры матриц, математической статистики;</w:t>
            </w:r>
          </w:p>
          <w:p w14:paraId="4E3C4945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 порядок составления документации по измерению и оценке состояния занимающихся.</w:t>
            </w:r>
          </w:p>
          <w:p w14:paraId="79D3B082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49276044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теорию и методы контроля физического, функционального и психического состояния занимающегося во время проведения занятий по общей физической и специальной подготовке, в том числе:</w:t>
            </w:r>
          </w:p>
          <w:p w14:paraId="06A4E00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контрольно-измерительные приборы и средства измерения;</w:t>
            </w:r>
          </w:p>
          <w:p w14:paraId="7E343A4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регистрировать и фиксировать контрольные показатели физической и функциональной подготовленности;</w:t>
            </w:r>
          </w:p>
          <w:p w14:paraId="34AC6A52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систему тестов для контроля и оценки состояния занимающихся.</w:t>
            </w:r>
          </w:p>
          <w:p w14:paraId="55778C0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69392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870" w:type="dxa"/>
            <w:vMerge w:val="continue"/>
          </w:tcPr>
          <w:p w14:paraId="2C1AFEA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2A91A67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4C6695F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1693250E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Базовых теоретических положений из области спортивной метрологии, в том числе: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</w:p>
          <w:p w14:paraId="26015025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 методы измерения и критерии оценки физического развития, оценки двигательных качеств, методы проведения анатомического анализа положений и движений тела человека;</w:t>
            </w:r>
          </w:p>
          <w:p w14:paraId="1B6C6EEA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основные слагаемые педагогического контроля, методику проведения педагогического контроля, анализа и интерпретации получаемых данных, их фиксации;</w:t>
            </w:r>
          </w:p>
          <w:p w14:paraId="29E7C7D3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нормативные требования и показатели физической подготовленности, представленные в федеральных стандартах по видам спорта;</w:t>
            </w:r>
          </w:p>
          <w:p w14:paraId="3BE9A1B3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методики контроля и особенности оценки технической, тактической и физической подготовленности в ИВАС;</w:t>
            </w:r>
          </w:p>
          <w:p w14:paraId="0CED24C6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специфику планирования, его объективные и субъективные особенности занятий ИВАС;</w:t>
            </w:r>
          </w:p>
          <w:p w14:paraId="00A8841E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порядок составления документации по измерению и оценке состояния занимающихся.</w:t>
            </w:r>
          </w:p>
        </w:tc>
        <w:tc>
          <w:tcPr>
            <w:tcW w:w="4106" w:type="dxa"/>
            <w:vMerge w:val="continue"/>
          </w:tcPr>
          <w:p w14:paraId="5BE1319D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2E902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" w:hRule="atLeast"/>
          <w:jc w:val="center"/>
        </w:trPr>
        <w:tc>
          <w:tcPr>
            <w:tcW w:w="1870" w:type="dxa"/>
            <w:vMerge w:val="continue"/>
          </w:tcPr>
          <w:p w14:paraId="51D2A550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191CC61B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7FE8BDB1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1EC21EDF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106" w:type="dxa"/>
            <w:vMerge w:val="continue"/>
          </w:tcPr>
          <w:p w14:paraId="1827165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840B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1870" w:type="dxa"/>
            <w:vMerge w:val="continue"/>
            <w:vAlign w:val="center"/>
          </w:tcPr>
          <w:p w14:paraId="6A80CDF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6A6B8A4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3AA57D92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79CF1C7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теорию и методы контроля физического, функционального и психического состояния занимающегося во время проведения занятий по общей физической и специальной подготовке, в том числе:</w:t>
            </w:r>
          </w:p>
          <w:p w14:paraId="1983AD37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контрольно-измерительные приборы и средства измерения;</w:t>
            </w:r>
          </w:p>
          <w:p w14:paraId="6B98E26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комплексное тестирование физического состояния и подготовленности спортсменов, видеоанализ, гониометрию, акселерометрию, динамометрию, эргометрию, телеметрические методы передачи информации о состоянии систем организма и характеристиках движений спортсмена, методы антропометрии, методики для тестирования сердечно-сосудистой, дыхательной систем, и опорно-двигательного аппарата, жизненной емкости легких, методики психодиагностики, психических процессов, состояния и свойств занимающихся, методики исследования оперативной памяти, оценки точности воспроизведения и дифференциации мышечного усилия, теппинг-тест, методики акцентуации характера, исследования мотивации, социометрии и др.;</w:t>
            </w:r>
          </w:p>
          <w:p w14:paraId="633392C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 регистрировать и фиксировать контрольные показатели физической и функциональной подготовленности;</w:t>
            </w:r>
          </w:p>
          <w:p w14:paraId="4C9340E6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− использовать систему тестов для контроля и оценки состояния занимающихся и интерпретировать полученные результаты тестирования.</w:t>
            </w:r>
          </w:p>
        </w:tc>
        <w:tc>
          <w:tcPr>
            <w:tcW w:w="4106" w:type="dxa"/>
            <w:vMerge w:val="continue"/>
          </w:tcPr>
          <w:p w14:paraId="482D988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FDC7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8" w:hRule="atLeast"/>
          <w:jc w:val="center"/>
        </w:trPr>
        <w:tc>
          <w:tcPr>
            <w:tcW w:w="1870" w:type="dxa"/>
            <w:vMerge w:val="continue"/>
          </w:tcPr>
          <w:p w14:paraId="056F91CB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438BDD6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2FD7913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7BEA8F9E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106" w:type="dxa"/>
            <w:vMerge w:val="continue"/>
          </w:tcPr>
          <w:p w14:paraId="709499C8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6182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1870" w:type="dxa"/>
            <w:vMerge w:val="continue"/>
          </w:tcPr>
          <w:p w14:paraId="16F6B3D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115D0C08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39A33DB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4684434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Владения базовыми методами и методиками измерений, контроля и исследования в АФК, в том числе:</w:t>
            </w:r>
          </w:p>
          <w:p w14:paraId="5B16609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–   основы   работы   с   измерительными приборами, основы постановки и реализации метрологического эксперимента в АФК;</w:t>
            </w:r>
          </w:p>
          <w:p w14:paraId="0484AAF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–  комплексное тестирование состояния, функций и свойств спортсменов.</w:t>
            </w:r>
          </w:p>
        </w:tc>
        <w:tc>
          <w:tcPr>
            <w:tcW w:w="4106" w:type="dxa"/>
            <w:vMerge w:val="continue"/>
          </w:tcPr>
          <w:p w14:paraId="709EC5D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899F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1870" w:type="dxa"/>
            <w:vMerge w:val="restart"/>
          </w:tcPr>
          <w:p w14:paraId="38979A3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7</w:t>
            </w:r>
          </w:p>
          <w:p w14:paraId="2B04FC37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функций.</w:t>
            </w:r>
          </w:p>
        </w:tc>
        <w:tc>
          <w:tcPr>
            <w:tcW w:w="992" w:type="dxa"/>
            <w:vMerge w:val="restart"/>
          </w:tcPr>
          <w:p w14:paraId="794C8C9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08BA690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  <w:p w14:paraId="725CFCA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  <w:p w14:paraId="74555FD7">
            <w:pPr>
              <w:ind w:left="4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restart"/>
          </w:tcPr>
          <w:p w14:paraId="0A4ABEE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708A913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спорта). </w:t>
            </w:r>
          </w:p>
          <w:p w14:paraId="0EF2AB8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0EAB0FEB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4106" w:type="dxa"/>
            <w:vMerge w:val="restart"/>
          </w:tcPr>
          <w:p w14:paraId="538E74D9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1B2597CE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план и реализует мониторинг требуемого показателя в ИВАС. Фиксирует данные измерений, выполняет статистическую обработку, определяет закономерность изменения, прогноз и возможность кризисного наступления.</w:t>
            </w:r>
          </w:p>
          <w:p w14:paraId="0C3D6DB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2BA5C71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Методологию установления закономерностей изменения показателей в ИВАС: условий проведения мониторинга, контрольно-измерительных процедур, методов статистического анализа данных наблюдений.</w:t>
            </w:r>
          </w:p>
          <w:p w14:paraId="11D3822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7A346F2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эксперимент, провести измерение требуемого показателя, установить закономерности изменения, предупредить и исключить наступление кризисных исходов.</w:t>
            </w:r>
          </w:p>
        </w:tc>
      </w:tr>
      <w:tr w14:paraId="0C18C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54E03699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389B75D5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3F043596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1F8880BA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анализа динамики и закономерностей изменения показателей физического развития лиц с отклонениями в состоянии здоровья.</w:t>
            </w:r>
          </w:p>
        </w:tc>
        <w:tc>
          <w:tcPr>
            <w:tcW w:w="4106" w:type="dxa"/>
            <w:vMerge w:val="continue"/>
          </w:tcPr>
          <w:p w14:paraId="52BF331D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C6BC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2E976680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144119F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2B64C16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535D4312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106" w:type="dxa"/>
            <w:vMerge w:val="continue"/>
          </w:tcPr>
          <w:p w14:paraId="3BE2F207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513AB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1DFDFE99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341CE915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542698A1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67BA35B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и реализовать эксперимент мониторинга показателей физического развития лиц, динамики и тенденции их изменения.</w:t>
            </w:r>
          </w:p>
        </w:tc>
        <w:tc>
          <w:tcPr>
            <w:tcW w:w="4106" w:type="dxa"/>
            <w:vMerge w:val="continue"/>
          </w:tcPr>
          <w:p w14:paraId="6DAAEC5E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8F03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53C7F084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3862CC9F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4150D357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54C899CE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106" w:type="dxa"/>
            <w:vMerge w:val="continue"/>
          </w:tcPr>
          <w:p w14:paraId="2EC14E9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7000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4253396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DCDAA6A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260F6C5E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38BD0D0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Планирования и проведения мониторинга показателей в ИВАС, установления тенденций, закономерностей изменения, влияющих факторов, выработки рекомендаций совершенствования показателей</w:t>
            </w:r>
          </w:p>
        </w:tc>
        <w:tc>
          <w:tcPr>
            <w:tcW w:w="4106" w:type="dxa"/>
            <w:vMerge w:val="continue"/>
          </w:tcPr>
          <w:p w14:paraId="47AA2FFE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1C15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1870" w:type="dxa"/>
            <w:vMerge w:val="restart"/>
          </w:tcPr>
          <w:p w14:paraId="07A65BC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 – 12</w:t>
            </w:r>
          </w:p>
          <w:p w14:paraId="141C8FD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исследования.</w:t>
            </w:r>
          </w:p>
          <w:p w14:paraId="26C789D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5000E42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4D3DE2EB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/02.6 </w:t>
            </w:r>
          </w:p>
        </w:tc>
        <w:tc>
          <w:tcPr>
            <w:tcW w:w="2341" w:type="dxa"/>
            <w:vMerge w:val="restart"/>
          </w:tcPr>
          <w:p w14:paraId="5A372C0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11A126DF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повышения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6E5CE51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7CCCB5E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4106" w:type="dxa"/>
            <w:vMerge w:val="restart"/>
          </w:tcPr>
          <w:p w14:paraId="546A90E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17465DEB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Планирует и реализует эксперимент по исследованию эффективности используемых средств и методик тренировки в ИВАС.</w:t>
            </w:r>
          </w:p>
          <w:p w14:paraId="018DABFC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330B8B16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Специфику планирования занятий ИВАС, его объективные и субъективные особенности; технологии мониторинга, фиксации и обработки показателей наблюдения, установления закономерностей их изменения.</w:t>
            </w:r>
          </w:p>
          <w:p w14:paraId="5CE388BC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20016D0D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Выполнять аналитическую обработку выбранных показателей, фактических данных и результатов наблюдения, определять уровни физической подготовленности, эффективности тренировочных, коррекционных и соревновательных воздействий.</w:t>
            </w:r>
          </w:p>
        </w:tc>
      </w:tr>
      <w:tr w14:paraId="5B52E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21654DE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4669645D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543C2365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2226AAD7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проведения исследований по определению причин и факторов динамики изменения исследуемых показателей, по оценке эффективности используемых методов и средств АФК.</w:t>
            </w:r>
          </w:p>
        </w:tc>
        <w:tc>
          <w:tcPr>
            <w:tcW w:w="4106" w:type="dxa"/>
            <w:vMerge w:val="continue"/>
          </w:tcPr>
          <w:p w14:paraId="4074C915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80C4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17B4A5B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84701EE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2721B8C4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53B9FE9C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106" w:type="dxa"/>
            <w:vMerge w:val="continue"/>
          </w:tcPr>
          <w:p w14:paraId="2169847C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CFEF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3ADC16EF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868B0E8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53578534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5F9DFC5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Выполнять математическую обработку выбранных показателей, фактических данных и результатов наблюдения, определять уровни физической подготовленности, тенденции и закономерности их изменения, эффективности тренировочных, коррекционных и соревновательных воздействий; использовать систему тестов для контроля и оценки состояния спортсменов и интерпретировать полученные результаты тестирования.</w:t>
            </w:r>
          </w:p>
        </w:tc>
        <w:tc>
          <w:tcPr>
            <w:tcW w:w="4106" w:type="dxa"/>
            <w:vMerge w:val="continue"/>
          </w:tcPr>
          <w:p w14:paraId="4AE5CD39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AAA1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0B99B219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25231D7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464EC6E4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57310519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106" w:type="dxa"/>
            <w:vMerge w:val="continue"/>
          </w:tcPr>
          <w:p w14:paraId="0E9D7BFB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F97C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79FDA2D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125C2E14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75607C5F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119030D1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Владения методами математического анализа показателей в АФК. Использования результатов исследований при диагностике, планировании и методическом обеспечении тренировочного и образовательного процессов, при определении эффективности тренировочных процессов. Преодоления интеллектуальных трудностей при освоении принципиально новых методов исследований.</w:t>
            </w:r>
          </w:p>
        </w:tc>
        <w:tc>
          <w:tcPr>
            <w:tcW w:w="4106" w:type="dxa"/>
            <w:vMerge w:val="continue"/>
          </w:tcPr>
          <w:p w14:paraId="63AD6F68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45A4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" w:hRule="atLeast"/>
          <w:jc w:val="center"/>
        </w:trPr>
        <w:tc>
          <w:tcPr>
            <w:tcW w:w="1870" w:type="dxa"/>
            <w:vMerge w:val="restart"/>
          </w:tcPr>
          <w:p w14:paraId="4D8AAE7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ОПК – 13 </w:t>
            </w:r>
          </w:p>
          <w:p w14:paraId="5C54EE64">
            <w:pPr>
              <w:ind w:left="4" w:right="19"/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      </w:r>
          </w:p>
        </w:tc>
        <w:tc>
          <w:tcPr>
            <w:tcW w:w="992" w:type="dxa"/>
            <w:vMerge w:val="restart"/>
          </w:tcPr>
          <w:p w14:paraId="414A4B4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5A3660D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А/01.6, А/02.6</w:t>
            </w:r>
          </w:p>
          <w:p w14:paraId="732E22F2">
            <w:pPr>
              <w:ind w:left="4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restart"/>
          </w:tcPr>
          <w:p w14:paraId="4BFF8E0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25F7B261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А/01.6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несовершеннолетних лиц.</w:t>
            </w:r>
          </w:p>
          <w:p w14:paraId="2A82E9F0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7B55669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164D96D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4106" w:type="dxa"/>
            <w:vMerge w:val="restart"/>
          </w:tcPr>
          <w:p w14:paraId="39A12DE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76A77F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план контрольно-измерительных процедур анализа результатов реабилитации и абилитации лиц с нарушениями в состоянии здоровья, определяет сроки, дискретность и условия проведения контроля; готовит рекомендации для оптимизации результатов.</w:t>
            </w:r>
          </w:p>
          <w:p w14:paraId="4A892D66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0B9F86D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Технологию комплексного тестирования физического состояния лиц с дефектологическими изменениями здоровья, особенности и сроки процессов реабилитации и абилитации, эффективные сроки и дискретность контрольно-измерительных мероприятий.</w:t>
            </w:r>
          </w:p>
          <w:p w14:paraId="02047EF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018848B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план метрологического обеспечения курсов абилитации и реабилитации, качественного анализа и диагностики изменения показателей, повышения эффективности мероприятий курсов.</w:t>
            </w:r>
          </w:p>
        </w:tc>
      </w:tr>
      <w:tr w14:paraId="323C6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773C828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67683B2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24B307CA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033E8D14">
            <w:pPr>
              <w:pStyle w:val="25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планирования программ тренировки в ИВАС с определением сроков и видов контрольно-измерительных процедур при реабилитации и абилитации лиц с ограниченными возможностями здоровья.</w:t>
            </w:r>
          </w:p>
        </w:tc>
        <w:tc>
          <w:tcPr>
            <w:tcW w:w="4106" w:type="dxa"/>
            <w:vMerge w:val="continue"/>
          </w:tcPr>
          <w:p w14:paraId="11B6F0B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3A5DF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51684ED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9A56BFE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4A2CB99A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30D929FB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106" w:type="dxa"/>
            <w:vMerge w:val="continue"/>
          </w:tcPr>
          <w:p w14:paraId="162C3E47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A373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41E104F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70895737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5FE3DC1A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437FCCD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Разработать перечень контрольно-измерительных процедур анализа результатов реабилитации и абилитации лиц с нарушениями в состоянии здоровья, определить сроки и дискретность процедур.</w:t>
            </w:r>
          </w:p>
        </w:tc>
        <w:tc>
          <w:tcPr>
            <w:tcW w:w="4106" w:type="dxa"/>
            <w:vMerge w:val="continue"/>
          </w:tcPr>
          <w:p w14:paraId="18E2A742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FCE3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4433F6DE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1892699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43EA39AC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  <w:shd w:val="clear" w:color="auto" w:fill="D8D8D8" w:themeFill="background1" w:themeFillShade="D9"/>
          </w:tcPr>
          <w:p w14:paraId="0BB35793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106" w:type="dxa"/>
            <w:vMerge w:val="continue"/>
          </w:tcPr>
          <w:p w14:paraId="7A335EF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3F5A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" w:hRule="atLeast"/>
          <w:jc w:val="center"/>
        </w:trPr>
        <w:tc>
          <w:tcPr>
            <w:tcW w:w="1870" w:type="dxa"/>
            <w:vMerge w:val="continue"/>
          </w:tcPr>
          <w:p w14:paraId="45B12461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37CD7967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</w:tcPr>
          <w:p w14:paraId="60B727E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5030" w:type="dxa"/>
          </w:tcPr>
          <w:p w14:paraId="6D83A22F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Оценки результатов реабилитации и абилитации лиц при восстановлении здоровья на основе практики контрольно-измерительных мероприятий.</w:t>
            </w:r>
          </w:p>
        </w:tc>
        <w:tc>
          <w:tcPr>
            <w:tcW w:w="4106" w:type="dxa"/>
            <w:vMerge w:val="continue"/>
          </w:tcPr>
          <w:p w14:paraId="6DF1E546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3202DC91">
      <w:pPr>
        <w:pStyle w:val="25"/>
        <w:shd w:val="clear" w:color="auto" w:fill="FFFFFF"/>
        <w:ind w:left="1789"/>
        <w:jc w:val="both"/>
        <w:rPr>
          <w:rFonts w:eastAsia="Calibri"/>
          <w:bCs/>
          <w:sz w:val="24"/>
          <w:szCs w:val="24"/>
        </w:rPr>
      </w:pPr>
    </w:p>
    <w:sectPr>
      <w:pgSz w:w="16838" w:h="11906" w:orient="landscape"/>
      <w:pgMar w:top="1701" w:right="1134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02502"/>
    <w:multiLevelType w:val="multilevel"/>
    <w:tmpl w:val="01E02502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7630ECC"/>
    <w:multiLevelType w:val="multilevel"/>
    <w:tmpl w:val="07630EC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0A93694B"/>
    <w:multiLevelType w:val="multilevel"/>
    <w:tmpl w:val="0A93694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0B4D4D93"/>
    <w:multiLevelType w:val="multilevel"/>
    <w:tmpl w:val="0B4D4D9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0BE036FD"/>
    <w:multiLevelType w:val="multilevel"/>
    <w:tmpl w:val="0BE036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0C4B3E13"/>
    <w:multiLevelType w:val="multilevel"/>
    <w:tmpl w:val="0C4B3E13"/>
    <w:lvl w:ilvl="0" w:tentative="0">
      <w:start w:val="1"/>
      <w:numFmt w:val="decimal"/>
      <w:lvlText w:val="%1."/>
      <w:lvlJc w:val="left"/>
      <w:pPr>
        <w:ind w:left="780" w:hanging="360"/>
      </w:p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660EF9"/>
    <w:multiLevelType w:val="multilevel"/>
    <w:tmpl w:val="12660EF9"/>
    <w:lvl w:ilvl="0" w:tentative="0">
      <w:start w:val="1"/>
      <w:numFmt w:val="decimal"/>
      <w:lvlText w:val="%1."/>
      <w:lvlJc w:val="left"/>
      <w:pPr>
        <w:ind w:left="780" w:hanging="360"/>
      </w:p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3E02A97"/>
    <w:multiLevelType w:val="multilevel"/>
    <w:tmpl w:val="13E02A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58D05D2"/>
    <w:multiLevelType w:val="multilevel"/>
    <w:tmpl w:val="158D05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16590C01"/>
    <w:multiLevelType w:val="multilevel"/>
    <w:tmpl w:val="16590C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1BFD7DCC"/>
    <w:multiLevelType w:val="multilevel"/>
    <w:tmpl w:val="1BFD7DC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1D017697"/>
    <w:multiLevelType w:val="multilevel"/>
    <w:tmpl w:val="1D0176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1D852BE9"/>
    <w:multiLevelType w:val="multilevel"/>
    <w:tmpl w:val="1D852BE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67CAE"/>
    <w:multiLevelType w:val="multilevel"/>
    <w:tmpl w:val="23967C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4CD7D5F"/>
    <w:multiLevelType w:val="multilevel"/>
    <w:tmpl w:val="24CD7D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28504AAB"/>
    <w:multiLevelType w:val="multilevel"/>
    <w:tmpl w:val="28504AA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2C380E15"/>
    <w:multiLevelType w:val="multilevel"/>
    <w:tmpl w:val="2C380E1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35EC56D5"/>
    <w:multiLevelType w:val="multilevel"/>
    <w:tmpl w:val="35EC56D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3E7976B6"/>
    <w:multiLevelType w:val="multilevel"/>
    <w:tmpl w:val="3E7976B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B28B3"/>
    <w:multiLevelType w:val="multilevel"/>
    <w:tmpl w:val="42CB28B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43A25450"/>
    <w:multiLevelType w:val="multilevel"/>
    <w:tmpl w:val="43A254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43C228CF"/>
    <w:multiLevelType w:val="multilevel"/>
    <w:tmpl w:val="43C228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F178E8"/>
    <w:multiLevelType w:val="multilevel"/>
    <w:tmpl w:val="53F178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>
    <w:nsid w:val="65775452"/>
    <w:multiLevelType w:val="multilevel"/>
    <w:tmpl w:val="6577545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66016EB6"/>
    <w:multiLevelType w:val="multilevel"/>
    <w:tmpl w:val="66016E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6F0564CE"/>
    <w:multiLevelType w:val="multilevel"/>
    <w:tmpl w:val="6F0564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1819" w:hanging="37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3248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4692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5776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722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830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9748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28">
    <w:nsid w:val="7252106C"/>
    <w:multiLevelType w:val="multilevel"/>
    <w:tmpl w:val="7252106C"/>
    <w:lvl w:ilvl="0" w:tentative="0">
      <w:start w:val="8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D81F4F"/>
    <w:multiLevelType w:val="multilevel"/>
    <w:tmpl w:val="72D81F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76781C86"/>
    <w:multiLevelType w:val="multilevel"/>
    <w:tmpl w:val="76781C8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793E20D7"/>
    <w:multiLevelType w:val="multilevel"/>
    <w:tmpl w:val="793E20D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7AC70162"/>
    <w:multiLevelType w:val="multilevel"/>
    <w:tmpl w:val="7AC70162"/>
    <w:lvl w:ilvl="0" w:tentative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33">
    <w:nsid w:val="7BDC0880"/>
    <w:multiLevelType w:val="multilevel"/>
    <w:tmpl w:val="7BDC0880"/>
    <w:lvl w:ilvl="0" w:tentative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34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FE5B9F"/>
    <w:multiLevelType w:val="multilevel"/>
    <w:tmpl w:val="7DFE5B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0"/>
  </w:num>
  <w:num w:numId="2">
    <w:abstractNumId w:val="34"/>
  </w:num>
  <w:num w:numId="3">
    <w:abstractNumId w:val="2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13"/>
  </w:num>
  <w:num w:numId="7">
    <w:abstractNumId w:val="28"/>
  </w:num>
  <w:num w:numId="8">
    <w:abstractNumId w:val="14"/>
  </w:num>
  <w:num w:numId="9">
    <w:abstractNumId w:val="1"/>
  </w:num>
  <w:num w:numId="10">
    <w:abstractNumId w:val="19"/>
  </w:num>
  <w:num w:numId="11">
    <w:abstractNumId w:val="6"/>
  </w:num>
  <w:num w:numId="12">
    <w:abstractNumId w:val="7"/>
  </w:num>
  <w:num w:numId="13">
    <w:abstractNumId w:val="3"/>
  </w:num>
  <w:num w:numId="14">
    <w:abstractNumId w:val="16"/>
  </w:num>
  <w:num w:numId="15">
    <w:abstractNumId w:val="33"/>
  </w:num>
  <w:num w:numId="16">
    <w:abstractNumId w:val="2"/>
  </w:num>
  <w:num w:numId="17">
    <w:abstractNumId w:val="21"/>
  </w:num>
  <w:num w:numId="18">
    <w:abstractNumId w:val="20"/>
  </w:num>
  <w:num w:numId="19">
    <w:abstractNumId w:val="15"/>
  </w:num>
  <w:num w:numId="20">
    <w:abstractNumId w:val="25"/>
  </w:num>
  <w:num w:numId="21">
    <w:abstractNumId w:val="9"/>
  </w:num>
  <w:num w:numId="22">
    <w:abstractNumId w:val="27"/>
  </w:num>
  <w:num w:numId="23">
    <w:abstractNumId w:val="26"/>
  </w:num>
  <w:num w:numId="24">
    <w:abstractNumId w:val="5"/>
  </w:num>
  <w:num w:numId="25">
    <w:abstractNumId w:val="8"/>
  </w:num>
  <w:num w:numId="26">
    <w:abstractNumId w:val="24"/>
  </w:num>
  <w:num w:numId="27">
    <w:abstractNumId w:val="11"/>
  </w:num>
  <w:num w:numId="28">
    <w:abstractNumId w:val="18"/>
  </w:num>
  <w:num w:numId="29">
    <w:abstractNumId w:val="10"/>
  </w:num>
  <w:num w:numId="30">
    <w:abstractNumId w:val="4"/>
  </w:num>
  <w:num w:numId="31">
    <w:abstractNumId w:val="31"/>
  </w:num>
  <w:num w:numId="32">
    <w:abstractNumId w:val="22"/>
  </w:num>
  <w:num w:numId="33">
    <w:abstractNumId w:val="17"/>
  </w:num>
  <w:num w:numId="34">
    <w:abstractNumId w:val="32"/>
  </w:num>
  <w:num w:numId="35">
    <w:abstractNumId w:val="0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rawingGridHorizontalSpacing w:val="1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4F"/>
    <w:rsid w:val="000C7664"/>
    <w:rsid w:val="00114E20"/>
    <w:rsid w:val="00161F23"/>
    <w:rsid w:val="00170674"/>
    <w:rsid w:val="0019005A"/>
    <w:rsid w:val="001A0F3C"/>
    <w:rsid w:val="001B0C8D"/>
    <w:rsid w:val="001F2A69"/>
    <w:rsid w:val="00231CB3"/>
    <w:rsid w:val="002A4B93"/>
    <w:rsid w:val="002B2BF8"/>
    <w:rsid w:val="00312EC8"/>
    <w:rsid w:val="003562F3"/>
    <w:rsid w:val="003C59E4"/>
    <w:rsid w:val="0040617A"/>
    <w:rsid w:val="00412131"/>
    <w:rsid w:val="0048444C"/>
    <w:rsid w:val="00484B0E"/>
    <w:rsid w:val="004B395D"/>
    <w:rsid w:val="004D60FD"/>
    <w:rsid w:val="004E28D0"/>
    <w:rsid w:val="005253BA"/>
    <w:rsid w:val="00532A4F"/>
    <w:rsid w:val="00576488"/>
    <w:rsid w:val="005933A9"/>
    <w:rsid w:val="005B0772"/>
    <w:rsid w:val="00635A15"/>
    <w:rsid w:val="0067374F"/>
    <w:rsid w:val="00731976"/>
    <w:rsid w:val="00751344"/>
    <w:rsid w:val="007A48DE"/>
    <w:rsid w:val="007E7FD4"/>
    <w:rsid w:val="00810387"/>
    <w:rsid w:val="00822879"/>
    <w:rsid w:val="00824725"/>
    <w:rsid w:val="008941F9"/>
    <w:rsid w:val="008E35A5"/>
    <w:rsid w:val="00904CA2"/>
    <w:rsid w:val="00907D02"/>
    <w:rsid w:val="00935AFE"/>
    <w:rsid w:val="00963A0C"/>
    <w:rsid w:val="00991BCF"/>
    <w:rsid w:val="00994263"/>
    <w:rsid w:val="009B3934"/>
    <w:rsid w:val="009C240C"/>
    <w:rsid w:val="009D3501"/>
    <w:rsid w:val="00A31D09"/>
    <w:rsid w:val="00B96E02"/>
    <w:rsid w:val="00BD2BE6"/>
    <w:rsid w:val="00C02040"/>
    <w:rsid w:val="00C70BE9"/>
    <w:rsid w:val="00C91F67"/>
    <w:rsid w:val="00D32BAE"/>
    <w:rsid w:val="00DD5CA6"/>
    <w:rsid w:val="00DF28EB"/>
    <w:rsid w:val="00E66310"/>
    <w:rsid w:val="00E82D3B"/>
    <w:rsid w:val="00EA1E33"/>
    <w:rsid w:val="00EC569E"/>
    <w:rsid w:val="00EE60D2"/>
    <w:rsid w:val="00F26E72"/>
    <w:rsid w:val="00F77B58"/>
    <w:rsid w:val="00FB2B25"/>
    <w:rsid w:val="00FF4A79"/>
    <w:rsid w:val="4EA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link w:val="23"/>
    <w:qFormat/>
    <w:uiPriority w:val="0"/>
    <w:pPr>
      <w:pBdr>
        <w:bottom w:val="single" w:color="000000" w:sz="6" w:space="0"/>
      </w:pBdr>
      <w:spacing w:before="100" w:beforeAutospacing="1" w:after="100" w:afterAutospacing="1"/>
      <w:jc w:val="both"/>
      <w:outlineLvl w:val="0"/>
    </w:pPr>
    <w:rPr>
      <w:rFonts w:ascii="Arial" w:hAnsi="Arial"/>
      <w:b/>
      <w:bCs/>
      <w:color w:val="000000"/>
      <w:kern w:val="36"/>
      <w:sz w:val="33"/>
      <w:szCs w:val="33"/>
      <w:lang w:val="zh-CN" w:eastAsia="zh-CN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jc w:val="center"/>
      <w:outlineLvl w:val="1"/>
    </w:pPr>
    <w:rPr>
      <w:sz w:val="28"/>
      <w:lang w:val="zh-CN" w:eastAsia="zh-CN"/>
    </w:rPr>
  </w:style>
  <w:style w:type="paragraph" w:styleId="4">
    <w:name w:val="heading 3"/>
    <w:basedOn w:val="1"/>
    <w:next w:val="1"/>
    <w:link w:val="29"/>
    <w:unhideWhenUsed/>
    <w:qFormat/>
    <w:uiPriority w:val="0"/>
    <w:pPr>
      <w:keepNext/>
      <w:outlineLvl w:val="2"/>
    </w:pPr>
    <w:rPr>
      <w:sz w:val="28"/>
      <w:lang w:val="zh-CN" w:eastAsia="zh-CN"/>
    </w:rPr>
  </w:style>
  <w:style w:type="paragraph" w:styleId="5">
    <w:name w:val="heading 4"/>
    <w:basedOn w:val="1"/>
    <w:next w:val="1"/>
    <w:link w:val="30"/>
    <w:unhideWhenUsed/>
    <w:qFormat/>
    <w:uiPriority w:val="0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val="zh-CN"/>
    </w:rPr>
  </w:style>
  <w:style w:type="paragraph" w:styleId="6">
    <w:name w:val="heading 8"/>
    <w:basedOn w:val="1"/>
    <w:next w:val="1"/>
    <w:link w:val="31"/>
    <w:unhideWhenUsed/>
    <w:qFormat/>
    <w:uiPriority w:val="0"/>
    <w:p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val="zh-CN" w:eastAsia="en-US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semiHidden/>
    <w:unhideWhenUsed/>
    <w:qFormat/>
    <w:uiPriority w:val="0"/>
    <w:rPr>
      <w:vertAlign w:val="superscript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page number"/>
    <w:qFormat/>
    <w:uiPriority w:val="0"/>
  </w:style>
  <w:style w:type="paragraph" w:styleId="12">
    <w:name w:val="Balloon Text"/>
    <w:basedOn w:val="1"/>
    <w:link w:val="26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13">
    <w:name w:val="Body Text 2"/>
    <w:basedOn w:val="1"/>
    <w:link w:val="43"/>
    <w:semiHidden/>
    <w:unhideWhenUsed/>
    <w:qFormat/>
    <w:uiPriority w:val="99"/>
    <w:rPr>
      <w:rFonts w:ascii="Calibri" w:hAnsi="Calibri" w:eastAsia="Calibri"/>
      <w:sz w:val="32"/>
      <w:szCs w:val="22"/>
      <w:lang w:val="zh-CN" w:eastAsia="en-US"/>
    </w:rPr>
  </w:style>
  <w:style w:type="paragraph" w:styleId="14">
    <w:name w:val="Plain Text"/>
    <w:basedOn w:val="1"/>
    <w:link w:val="174"/>
    <w:qFormat/>
    <w:uiPriority w:val="0"/>
    <w:rPr>
      <w:rFonts w:ascii="Courier New" w:hAnsi="Courier New"/>
      <w:lang w:val="zh-CN" w:eastAsia="zh-CN"/>
    </w:rPr>
  </w:style>
  <w:style w:type="paragraph" w:styleId="15">
    <w:name w:val="footnote text"/>
    <w:basedOn w:val="1"/>
    <w:link w:val="32"/>
    <w:semiHidden/>
    <w:unhideWhenUsed/>
    <w:qFormat/>
    <w:uiPriority w:val="0"/>
    <w:rPr>
      <w:lang w:val="zh-CN"/>
    </w:rPr>
  </w:style>
  <w:style w:type="paragraph" w:styleId="16">
    <w:name w:val="header"/>
    <w:basedOn w:val="1"/>
    <w:link w:val="37"/>
    <w:semiHidden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 w:eastAsia="Calibri"/>
      <w:sz w:val="22"/>
      <w:szCs w:val="22"/>
      <w:lang w:val="zh-CN" w:eastAsia="en-US"/>
    </w:rPr>
  </w:style>
  <w:style w:type="paragraph" w:styleId="17">
    <w:name w:val="Body Text"/>
    <w:basedOn w:val="1"/>
    <w:link w:val="40"/>
    <w:unhideWhenUsed/>
    <w:qFormat/>
    <w:uiPriority w:val="0"/>
    <w:pPr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paragraph" w:styleId="18">
    <w:name w:val="Body Text Indent"/>
    <w:basedOn w:val="1"/>
    <w:link w:val="27"/>
    <w:qFormat/>
    <w:uiPriority w:val="0"/>
    <w:pPr>
      <w:ind w:firstLine="720"/>
      <w:jc w:val="both"/>
    </w:pPr>
    <w:rPr>
      <w:b/>
      <w:bCs/>
      <w:sz w:val="32"/>
      <w:szCs w:val="24"/>
    </w:rPr>
  </w:style>
  <w:style w:type="paragraph" w:styleId="19">
    <w:name w:val="footer"/>
    <w:basedOn w:val="1"/>
    <w:link w:val="39"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 w:eastAsia="Calibri"/>
      <w:sz w:val="22"/>
      <w:szCs w:val="22"/>
      <w:lang w:val="zh-CN" w:eastAsia="en-US"/>
    </w:rPr>
  </w:style>
  <w:style w:type="paragraph" w:styleId="20">
    <w:name w:val="Normal (Web)"/>
    <w:basedOn w:val="1"/>
    <w:qFormat/>
    <w:uiPriority w:val="0"/>
    <w:pPr>
      <w:spacing w:before="100" w:beforeAutospacing="1" w:after="100" w:afterAutospacing="1"/>
    </w:pPr>
    <w:rPr>
      <w:rFonts w:ascii="Verdana" w:hAnsi="Verdana"/>
      <w:color w:val="777777"/>
      <w:sz w:val="18"/>
      <w:szCs w:val="18"/>
    </w:rPr>
  </w:style>
  <w:style w:type="paragraph" w:styleId="21">
    <w:name w:val="Body Text 3"/>
    <w:basedOn w:val="1"/>
    <w:link w:val="45"/>
    <w:semiHidden/>
    <w:unhideWhenUsed/>
    <w:qFormat/>
    <w:uiPriority w:val="99"/>
    <w:pPr>
      <w:spacing w:after="120" w:line="276" w:lineRule="auto"/>
    </w:pPr>
    <w:rPr>
      <w:rFonts w:ascii="Calibri" w:hAnsi="Calibri" w:eastAsia="Calibri"/>
      <w:sz w:val="16"/>
      <w:szCs w:val="16"/>
      <w:lang w:val="zh-CN" w:eastAsia="en-US"/>
    </w:rPr>
  </w:style>
  <w:style w:type="table" w:styleId="22">
    <w:name w:val="Table Grid"/>
    <w:basedOn w:val="8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Заголовок 1 Знак"/>
    <w:basedOn w:val="7"/>
    <w:link w:val="2"/>
    <w:qFormat/>
    <w:uiPriority w:val="0"/>
    <w:rPr>
      <w:rFonts w:ascii="Arial" w:hAnsi="Arial" w:eastAsia="Times New Roman" w:cs="Times New Roman"/>
      <w:b/>
      <w:bCs/>
      <w:color w:val="000000"/>
      <w:kern w:val="36"/>
      <w:sz w:val="33"/>
      <w:szCs w:val="33"/>
      <w:lang w:val="zh-CN" w:eastAsia="zh-CN"/>
    </w:rPr>
  </w:style>
  <w:style w:type="paragraph" w:customStyle="1" w:styleId="2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Текст выноски Знак"/>
    <w:basedOn w:val="7"/>
    <w:link w:val="12"/>
    <w:semiHidden/>
    <w:uiPriority w:val="0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27">
    <w:name w:val="Основной текст с отступом Знак"/>
    <w:basedOn w:val="7"/>
    <w:link w:val="18"/>
    <w:qFormat/>
    <w:uiPriority w:val="0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customStyle="1" w:styleId="28">
    <w:name w:val="Заголовок 2 Знак"/>
    <w:basedOn w:val="7"/>
    <w:link w:val="3"/>
    <w:uiPriority w:val="0"/>
    <w:rPr>
      <w:rFonts w:ascii="Times New Roman" w:hAnsi="Times New Roman" w:eastAsia="Times New Roman" w:cs="Times New Roman"/>
      <w:sz w:val="28"/>
      <w:szCs w:val="20"/>
      <w:lang w:val="zh-CN" w:eastAsia="zh-CN"/>
    </w:rPr>
  </w:style>
  <w:style w:type="character" w:customStyle="1" w:styleId="29">
    <w:name w:val="Заголовок 3 Знак"/>
    <w:basedOn w:val="7"/>
    <w:link w:val="4"/>
    <w:qFormat/>
    <w:uiPriority w:val="0"/>
    <w:rPr>
      <w:rFonts w:ascii="Times New Roman" w:hAnsi="Times New Roman" w:eastAsia="Times New Roman" w:cs="Times New Roman"/>
      <w:sz w:val="28"/>
      <w:szCs w:val="20"/>
      <w:lang w:val="zh-CN" w:eastAsia="zh-CN"/>
    </w:rPr>
  </w:style>
  <w:style w:type="character" w:customStyle="1" w:styleId="30">
    <w:name w:val="Заголовок 4 Знак"/>
    <w:basedOn w:val="7"/>
    <w:link w:val="5"/>
    <w:qFormat/>
    <w:uiPriority w:val="0"/>
    <w:rPr>
      <w:rFonts w:ascii="Cambria" w:hAnsi="Cambria" w:eastAsia="Times New Roman" w:cs="Times New Roman"/>
      <w:b/>
      <w:bCs/>
      <w:i/>
      <w:iCs/>
      <w:color w:val="4F81BD"/>
      <w:sz w:val="20"/>
      <w:szCs w:val="20"/>
      <w:lang w:val="zh-CN" w:eastAsia="ru-RU"/>
    </w:rPr>
  </w:style>
  <w:style w:type="character" w:customStyle="1" w:styleId="31">
    <w:name w:val="Заголовок 8 Знак"/>
    <w:basedOn w:val="7"/>
    <w:link w:val="6"/>
    <w:qFormat/>
    <w:uiPriority w:val="0"/>
    <w:rPr>
      <w:rFonts w:ascii="Calibri" w:hAnsi="Calibri" w:eastAsia="Times New Roman" w:cs="Times New Roman"/>
      <w:i/>
      <w:iCs/>
      <w:sz w:val="24"/>
      <w:szCs w:val="24"/>
      <w:lang w:val="zh-CN"/>
    </w:rPr>
  </w:style>
  <w:style w:type="character" w:customStyle="1" w:styleId="32">
    <w:name w:val="Текст сноски Знак"/>
    <w:basedOn w:val="7"/>
    <w:link w:val="15"/>
    <w:semiHidden/>
    <w:qFormat/>
    <w:uiPriority w:val="0"/>
    <w:rPr>
      <w:rFonts w:ascii="Times New Roman" w:hAnsi="Times New Roman" w:eastAsia="Times New Roman" w:cs="Times New Roman"/>
      <w:sz w:val="20"/>
      <w:szCs w:val="20"/>
      <w:lang w:val="zh-CN" w:eastAsia="ru-RU"/>
    </w:rPr>
  </w:style>
  <w:style w:type="paragraph" w:customStyle="1" w:styleId="33">
    <w:name w:val="Обычный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val="ru-RU" w:eastAsia="ko-KR" w:bidi="ar-SA"/>
    </w:rPr>
  </w:style>
  <w:style w:type="table" w:customStyle="1" w:styleId="34">
    <w:name w:val="Сетка таблицы1"/>
    <w:basedOn w:val="8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5">
    <w:name w:val="Сетка таблицы2"/>
    <w:basedOn w:val="8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6">
    <w:name w:val="Верхний колонтитул Знак"/>
    <w:basedOn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7">
    <w:name w:val="Верхний колонтитул Знак1"/>
    <w:link w:val="16"/>
    <w:semiHidden/>
    <w:qFormat/>
    <w:locked/>
    <w:uiPriority w:val="99"/>
    <w:rPr>
      <w:rFonts w:ascii="Calibri" w:hAnsi="Calibri" w:eastAsia="Calibri" w:cs="Times New Roman"/>
      <w:lang w:val="zh-CN"/>
    </w:rPr>
  </w:style>
  <w:style w:type="character" w:customStyle="1" w:styleId="38">
    <w:name w:val="Нижний колонтитул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9">
    <w:name w:val="Нижний колонтитул Знак1"/>
    <w:link w:val="19"/>
    <w:qFormat/>
    <w:locked/>
    <w:uiPriority w:val="99"/>
    <w:rPr>
      <w:rFonts w:ascii="Calibri" w:hAnsi="Calibri" w:eastAsia="Calibri" w:cs="Times New Roman"/>
      <w:lang w:val="zh-CN"/>
    </w:rPr>
  </w:style>
  <w:style w:type="character" w:customStyle="1" w:styleId="40">
    <w:name w:val="Основной текст Знак"/>
    <w:link w:val="17"/>
    <w:qFormat/>
    <w:uiPriority w:val="0"/>
    <w:rPr>
      <w:rFonts w:ascii="Times New Roman" w:hAnsi="Times New Roman" w:eastAsia="Times New Roman"/>
      <w:b/>
      <w:bCs/>
      <w:sz w:val="28"/>
      <w:szCs w:val="28"/>
    </w:rPr>
  </w:style>
  <w:style w:type="character" w:customStyle="1" w:styleId="41">
    <w:name w:val="Основной текст Знак1"/>
    <w:basedOn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2">
    <w:name w:val="Основной текст 2 Знак"/>
    <w:basedOn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3">
    <w:name w:val="Основной текст 2 Знак1"/>
    <w:link w:val="13"/>
    <w:semiHidden/>
    <w:qFormat/>
    <w:locked/>
    <w:uiPriority w:val="99"/>
    <w:rPr>
      <w:rFonts w:ascii="Calibri" w:hAnsi="Calibri" w:eastAsia="Calibri" w:cs="Times New Roman"/>
      <w:sz w:val="32"/>
      <w:lang w:val="zh-CN"/>
    </w:rPr>
  </w:style>
  <w:style w:type="character" w:customStyle="1" w:styleId="44">
    <w:name w:val="Основной текст 3 Знак"/>
    <w:basedOn w:val="7"/>
    <w:semiHidden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5">
    <w:name w:val="Основной текст 3 Знак1"/>
    <w:link w:val="21"/>
    <w:semiHidden/>
    <w:qFormat/>
    <w:locked/>
    <w:uiPriority w:val="99"/>
    <w:rPr>
      <w:rFonts w:ascii="Calibri" w:hAnsi="Calibri" w:eastAsia="Calibri" w:cs="Times New Roman"/>
      <w:sz w:val="16"/>
      <w:szCs w:val="16"/>
      <w:lang w:val="zh-CN"/>
    </w:rPr>
  </w:style>
  <w:style w:type="paragraph" w:customStyle="1" w:styleId="46">
    <w:name w:val="msonormalcxspmiddle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47">
    <w:name w:val="msonormalcxspmiddlecxspmiddle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styleId="48">
    <w:name w:val="No Spacing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49">
    <w:name w:val="Style1"/>
    <w:basedOn w:val="1"/>
    <w:qFormat/>
    <w:uiPriority w:val="0"/>
    <w:pPr>
      <w:widowControl w:val="0"/>
      <w:autoSpaceDE w:val="0"/>
      <w:autoSpaceDN w:val="0"/>
      <w:adjustRightInd w:val="0"/>
      <w:spacing w:line="265" w:lineRule="exact"/>
      <w:jc w:val="center"/>
    </w:pPr>
    <w:rPr>
      <w:rFonts w:ascii="Arial" w:hAnsi="Arial" w:cs="Arial"/>
      <w:sz w:val="24"/>
      <w:szCs w:val="24"/>
    </w:rPr>
  </w:style>
  <w:style w:type="paragraph" w:customStyle="1" w:styleId="50">
    <w:name w:val="Style2"/>
    <w:basedOn w:val="1"/>
    <w:qFormat/>
    <w:uiPriority w:val="0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paragraph" w:customStyle="1" w:styleId="51">
    <w:name w:val="Style3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52">
    <w:name w:val="Style4"/>
    <w:basedOn w:val="1"/>
    <w:uiPriority w:val="0"/>
    <w:pPr>
      <w:widowControl w:val="0"/>
      <w:autoSpaceDE w:val="0"/>
      <w:autoSpaceDN w:val="0"/>
      <w:adjustRightInd w:val="0"/>
      <w:spacing w:line="142" w:lineRule="exact"/>
    </w:pPr>
    <w:rPr>
      <w:rFonts w:ascii="Arial" w:hAnsi="Arial" w:cs="Arial"/>
      <w:sz w:val="24"/>
      <w:szCs w:val="24"/>
    </w:rPr>
  </w:style>
  <w:style w:type="paragraph" w:customStyle="1" w:styleId="53">
    <w:name w:val="Style5"/>
    <w:basedOn w:val="1"/>
    <w:uiPriority w:val="0"/>
    <w:pPr>
      <w:widowControl w:val="0"/>
      <w:autoSpaceDE w:val="0"/>
      <w:autoSpaceDN w:val="0"/>
      <w:adjustRightInd w:val="0"/>
      <w:spacing w:line="146" w:lineRule="exact"/>
      <w:jc w:val="center"/>
    </w:pPr>
    <w:rPr>
      <w:rFonts w:ascii="Arial" w:hAnsi="Arial" w:cs="Arial"/>
      <w:sz w:val="24"/>
      <w:szCs w:val="24"/>
    </w:rPr>
  </w:style>
  <w:style w:type="paragraph" w:customStyle="1" w:styleId="54">
    <w:name w:val="Style6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55">
    <w:name w:val="Style7"/>
    <w:basedOn w:val="1"/>
    <w:qFormat/>
    <w:uiPriority w:val="0"/>
    <w:pPr>
      <w:widowControl w:val="0"/>
      <w:autoSpaceDE w:val="0"/>
      <w:autoSpaceDN w:val="0"/>
      <w:adjustRightInd w:val="0"/>
      <w:spacing w:line="146" w:lineRule="exact"/>
      <w:jc w:val="center"/>
    </w:pPr>
    <w:rPr>
      <w:rFonts w:ascii="Arial" w:hAnsi="Arial" w:cs="Arial"/>
      <w:sz w:val="24"/>
      <w:szCs w:val="24"/>
    </w:rPr>
  </w:style>
  <w:style w:type="paragraph" w:customStyle="1" w:styleId="56">
    <w:name w:val="Style8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57">
    <w:name w:val="Style9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58">
    <w:name w:val="Style10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59">
    <w:name w:val="Style11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60">
    <w:name w:val="Style12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61">
    <w:name w:val="Style13"/>
    <w:basedOn w:val="1"/>
    <w:uiPriority w:val="0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62">
    <w:name w:val="Style14"/>
    <w:basedOn w:val="1"/>
    <w:uiPriority w:val="0"/>
    <w:pPr>
      <w:widowControl w:val="0"/>
      <w:autoSpaceDE w:val="0"/>
      <w:autoSpaceDN w:val="0"/>
      <w:adjustRightInd w:val="0"/>
      <w:spacing w:line="583" w:lineRule="exact"/>
      <w:jc w:val="center"/>
    </w:pPr>
    <w:rPr>
      <w:rFonts w:ascii="Arial" w:hAnsi="Arial" w:cs="Arial"/>
      <w:sz w:val="24"/>
      <w:szCs w:val="24"/>
    </w:rPr>
  </w:style>
  <w:style w:type="paragraph" w:customStyle="1" w:styleId="63">
    <w:name w:val="Style15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64">
    <w:name w:val="Style16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65">
    <w:name w:val="Style17"/>
    <w:basedOn w:val="1"/>
    <w:qFormat/>
    <w:uiPriority w:val="0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Arial" w:hAnsi="Arial" w:cs="Arial"/>
      <w:sz w:val="24"/>
      <w:szCs w:val="24"/>
    </w:rPr>
  </w:style>
  <w:style w:type="paragraph" w:customStyle="1" w:styleId="66">
    <w:name w:val="Style18"/>
    <w:basedOn w:val="1"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67">
    <w:name w:val="Style19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68">
    <w:name w:val="Style20"/>
    <w:basedOn w:val="1"/>
    <w:qFormat/>
    <w:uiPriority w:val="0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hAnsi="Arial" w:cs="Arial"/>
      <w:sz w:val="24"/>
      <w:szCs w:val="24"/>
    </w:rPr>
  </w:style>
  <w:style w:type="paragraph" w:customStyle="1" w:styleId="69">
    <w:name w:val="Style21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70">
    <w:name w:val="Style22"/>
    <w:basedOn w:val="1"/>
    <w:uiPriority w:val="0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paragraph" w:customStyle="1" w:styleId="71">
    <w:name w:val="Style23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72">
    <w:name w:val="Style24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73">
    <w:name w:val="Style25"/>
    <w:basedOn w:val="1"/>
    <w:uiPriority w:val="0"/>
    <w:pPr>
      <w:widowControl w:val="0"/>
      <w:autoSpaceDE w:val="0"/>
      <w:autoSpaceDN w:val="0"/>
      <w:adjustRightInd w:val="0"/>
      <w:spacing w:line="191" w:lineRule="exact"/>
      <w:jc w:val="center"/>
    </w:pPr>
    <w:rPr>
      <w:rFonts w:ascii="Arial" w:hAnsi="Arial" w:cs="Arial"/>
      <w:sz w:val="24"/>
      <w:szCs w:val="24"/>
    </w:rPr>
  </w:style>
  <w:style w:type="paragraph" w:customStyle="1" w:styleId="74">
    <w:name w:val="Style26"/>
    <w:basedOn w:val="1"/>
    <w:uiPriority w:val="0"/>
    <w:pPr>
      <w:widowControl w:val="0"/>
      <w:autoSpaceDE w:val="0"/>
      <w:autoSpaceDN w:val="0"/>
      <w:adjustRightInd w:val="0"/>
      <w:spacing w:line="130" w:lineRule="exact"/>
      <w:jc w:val="right"/>
    </w:pPr>
    <w:rPr>
      <w:rFonts w:ascii="Arial" w:hAnsi="Arial" w:cs="Arial"/>
      <w:sz w:val="24"/>
      <w:szCs w:val="24"/>
    </w:rPr>
  </w:style>
  <w:style w:type="paragraph" w:customStyle="1" w:styleId="75">
    <w:name w:val="Style27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76">
    <w:name w:val="Style28"/>
    <w:basedOn w:val="1"/>
    <w:uiPriority w:val="0"/>
    <w:pPr>
      <w:widowControl w:val="0"/>
      <w:autoSpaceDE w:val="0"/>
      <w:autoSpaceDN w:val="0"/>
      <w:adjustRightInd w:val="0"/>
      <w:spacing w:line="192" w:lineRule="exact"/>
    </w:pPr>
    <w:rPr>
      <w:rFonts w:ascii="Arial" w:hAnsi="Arial" w:cs="Arial"/>
      <w:sz w:val="24"/>
      <w:szCs w:val="24"/>
    </w:rPr>
  </w:style>
  <w:style w:type="paragraph" w:customStyle="1" w:styleId="77">
    <w:name w:val="Style29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78">
    <w:name w:val="Style30"/>
    <w:basedOn w:val="1"/>
    <w:uiPriority w:val="0"/>
    <w:pPr>
      <w:widowControl w:val="0"/>
      <w:autoSpaceDE w:val="0"/>
      <w:autoSpaceDN w:val="0"/>
      <w:adjustRightInd w:val="0"/>
      <w:spacing w:line="158" w:lineRule="exact"/>
    </w:pPr>
    <w:rPr>
      <w:rFonts w:ascii="Arial" w:hAnsi="Arial" w:cs="Arial"/>
      <w:sz w:val="24"/>
      <w:szCs w:val="24"/>
    </w:rPr>
  </w:style>
  <w:style w:type="paragraph" w:customStyle="1" w:styleId="79">
    <w:name w:val="Style31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0">
    <w:name w:val="Style32"/>
    <w:basedOn w:val="1"/>
    <w:uiPriority w:val="0"/>
    <w:pPr>
      <w:widowControl w:val="0"/>
      <w:autoSpaceDE w:val="0"/>
      <w:autoSpaceDN w:val="0"/>
      <w:adjustRightInd w:val="0"/>
      <w:spacing w:line="170" w:lineRule="exact"/>
    </w:pPr>
    <w:rPr>
      <w:rFonts w:ascii="Arial" w:hAnsi="Arial" w:cs="Arial"/>
      <w:sz w:val="24"/>
      <w:szCs w:val="24"/>
    </w:rPr>
  </w:style>
  <w:style w:type="paragraph" w:customStyle="1" w:styleId="81">
    <w:name w:val="Style33"/>
    <w:basedOn w:val="1"/>
    <w:uiPriority w:val="0"/>
    <w:pPr>
      <w:widowControl w:val="0"/>
      <w:autoSpaceDE w:val="0"/>
      <w:autoSpaceDN w:val="0"/>
      <w:adjustRightInd w:val="0"/>
      <w:spacing w:line="245" w:lineRule="exact"/>
      <w:ind w:firstLine="290"/>
      <w:jc w:val="both"/>
    </w:pPr>
    <w:rPr>
      <w:rFonts w:ascii="Arial" w:hAnsi="Arial" w:cs="Arial"/>
      <w:sz w:val="24"/>
      <w:szCs w:val="24"/>
    </w:rPr>
  </w:style>
  <w:style w:type="paragraph" w:customStyle="1" w:styleId="82">
    <w:name w:val="Style34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3">
    <w:name w:val="Style35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4">
    <w:name w:val="Style36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5">
    <w:name w:val="Style37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6">
    <w:name w:val="Style38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7">
    <w:name w:val="Style39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88">
    <w:name w:val="Style40"/>
    <w:basedOn w:val="1"/>
    <w:uiPriority w:val="0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paragraph" w:customStyle="1" w:styleId="89">
    <w:name w:val="Style41"/>
    <w:basedOn w:val="1"/>
    <w:uiPriority w:val="0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" w:hAnsi="Arial" w:cs="Arial"/>
      <w:sz w:val="24"/>
      <w:szCs w:val="24"/>
    </w:rPr>
  </w:style>
  <w:style w:type="paragraph" w:customStyle="1" w:styleId="90">
    <w:name w:val="Style42"/>
    <w:basedOn w:val="1"/>
    <w:qFormat/>
    <w:uiPriority w:val="0"/>
    <w:pPr>
      <w:widowControl w:val="0"/>
      <w:autoSpaceDE w:val="0"/>
      <w:autoSpaceDN w:val="0"/>
      <w:adjustRightInd w:val="0"/>
      <w:spacing w:line="178" w:lineRule="exact"/>
      <w:jc w:val="right"/>
    </w:pPr>
    <w:rPr>
      <w:rFonts w:ascii="Arial" w:hAnsi="Arial" w:cs="Arial"/>
      <w:sz w:val="24"/>
      <w:szCs w:val="24"/>
    </w:rPr>
  </w:style>
  <w:style w:type="paragraph" w:customStyle="1" w:styleId="91">
    <w:name w:val="Style43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92">
    <w:name w:val="Style44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93">
    <w:name w:val="Style45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94">
    <w:name w:val="Style46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95">
    <w:name w:val="Style47"/>
    <w:basedOn w:val="1"/>
    <w:qFormat/>
    <w:uiPriority w:val="0"/>
    <w:pPr>
      <w:widowControl w:val="0"/>
      <w:autoSpaceDE w:val="0"/>
      <w:autoSpaceDN w:val="0"/>
      <w:adjustRightInd w:val="0"/>
      <w:spacing w:line="244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96">
    <w:name w:val="Style48"/>
    <w:basedOn w:val="1"/>
    <w:uiPriority w:val="0"/>
    <w:pPr>
      <w:widowControl w:val="0"/>
      <w:autoSpaceDE w:val="0"/>
      <w:autoSpaceDN w:val="0"/>
      <w:adjustRightInd w:val="0"/>
      <w:spacing w:line="175" w:lineRule="exact"/>
      <w:jc w:val="center"/>
    </w:pPr>
    <w:rPr>
      <w:rFonts w:ascii="Arial" w:hAnsi="Arial" w:cs="Arial"/>
      <w:sz w:val="24"/>
      <w:szCs w:val="24"/>
    </w:rPr>
  </w:style>
  <w:style w:type="paragraph" w:customStyle="1" w:styleId="97">
    <w:name w:val="Style49"/>
    <w:basedOn w:val="1"/>
    <w:qFormat/>
    <w:uiPriority w:val="0"/>
    <w:pPr>
      <w:widowControl w:val="0"/>
      <w:autoSpaceDE w:val="0"/>
      <w:autoSpaceDN w:val="0"/>
      <w:adjustRightInd w:val="0"/>
      <w:spacing w:line="214" w:lineRule="exact"/>
      <w:jc w:val="center"/>
    </w:pPr>
    <w:rPr>
      <w:rFonts w:ascii="Arial" w:hAnsi="Arial" w:cs="Arial"/>
      <w:sz w:val="24"/>
      <w:szCs w:val="24"/>
    </w:rPr>
  </w:style>
  <w:style w:type="paragraph" w:customStyle="1" w:styleId="98">
    <w:name w:val="Style50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99">
    <w:name w:val="Style51"/>
    <w:basedOn w:val="1"/>
    <w:qFormat/>
    <w:uiPriority w:val="0"/>
    <w:pPr>
      <w:widowControl w:val="0"/>
      <w:autoSpaceDE w:val="0"/>
      <w:autoSpaceDN w:val="0"/>
      <w:adjustRightInd w:val="0"/>
      <w:spacing w:line="173" w:lineRule="exact"/>
      <w:jc w:val="center"/>
    </w:pPr>
    <w:rPr>
      <w:rFonts w:ascii="Arial" w:hAnsi="Arial" w:cs="Arial"/>
      <w:sz w:val="24"/>
      <w:szCs w:val="24"/>
    </w:rPr>
  </w:style>
  <w:style w:type="paragraph" w:customStyle="1" w:styleId="100">
    <w:name w:val="Style52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1">
    <w:name w:val="Style53"/>
    <w:basedOn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02">
    <w:name w:val="Style54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3">
    <w:name w:val="Style55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4">
    <w:name w:val="Style56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5">
    <w:name w:val="Style57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6">
    <w:name w:val="Style58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7">
    <w:name w:val="Style59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8">
    <w:name w:val="Style60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9">
    <w:name w:val="Style61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0">
    <w:name w:val="Style62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1">
    <w:name w:val="Style63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2">
    <w:name w:val="Style64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3">
    <w:name w:val="Style65"/>
    <w:basedOn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4">
    <w:name w:val="Style66"/>
    <w:basedOn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15">
    <w:name w:val="Знак Знак7"/>
    <w:qFormat/>
    <w:uiPriority w:val="0"/>
    <w:rPr>
      <w:rFonts w:hint="default" w:ascii="Arial" w:hAnsi="Arial" w:cs="Arial"/>
      <w:b/>
      <w:bCs/>
      <w:color w:val="000000"/>
      <w:kern w:val="36"/>
      <w:sz w:val="33"/>
      <w:szCs w:val="33"/>
      <w:lang w:val="ru-RU" w:eastAsia="ru-RU" w:bidi="ar-SA"/>
    </w:rPr>
  </w:style>
  <w:style w:type="character" w:customStyle="1" w:styleId="116">
    <w:name w:val="Font Style68"/>
    <w:qFormat/>
    <w:uiPriority w:val="0"/>
    <w:rPr>
      <w:rFonts w:hint="default" w:ascii="Arial" w:hAnsi="Arial" w:cs="Arial"/>
      <w:b/>
      <w:bCs/>
      <w:smallCaps/>
      <w:sz w:val="20"/>
      <w:szCs w:val="20"/>
    </w:rPr>
  </w:style>
  <w:style w:type="character" w:customStyle="1" w:styleId="117">
    <w:name w:val="Font Style69"/>
    <w:qFormat/>
    <w:uiPriority w:val="0"/>
    <w:rPr>
      <w:rFonts w:hint="default" w:ascii="Times New Roman" w:hAnsi="Times New Roman" w:cs="Times New Roman"/>
      <w:b/>
      <w:bCs/>
      <w:sz w:val="14"/>
      <w:szCs w:val="14"/>
    </w:rPr>
  </w:style>
  <w:style w:type="character" w:customStyle="1" w:styleId="118">
    <w:name w:val="Font Style70"/>
    <w:uiPriority w:val="0"/>
    <w:rPr>
      <w:rFonts w:hint="default" w:ascii="Arial" w:hAnsi="Arial" w:cs="Arial"/>
      <w:b/>
      <w:bCs/>
      <w:sz w:val="12"/>
      <w:szCs w:val="12"/>
    </w:rPr>
  </w:style>
  <w:style w:type="character" w:customStyle="1" w:styleId="119">
    <w:name w:val="Font Style71"/>
    <w:qFormat/>
    <w:uiPriority w:val="0"/>
    <w:rPr>
      <w:rFonts w:hint="default" w:ascii="Cambria" w:hAnsi="Cambria" w:cs="Cambria"/>
      <w:b/>
      <w:bCs/>
      <w:i/>
      <w:iCs/>
      <w:spacing w:val="230"/>
      <w:sz w:val="14"/>
      <w:szCs w:val="14"/>
    </w:rPr>
  </w:style>
  <w:style w:type="character" w:customStyle="1" w:styleId="120">
    <w:name w:val="Font Style72"/>
    <w:qFormat/>
    <w:uiPriority w:val="0"/>
    <w:rPr>
      <w:rFonts w:hint="default" w:ascii="Cambria" w:hAnsi="Cambria" w:cs="Cambria"/>
      <w:sz w:val="20"/>
      <w:szCs w:val="20"/>
    </w:rPr>
  </w:style>
  <w:style w:type="character" w:customStyle="1" w:styleId="121">
    <w:name w:val="Font Style73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22">
    <w:name w:val="Font Style74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23">
    <w:name w:val="Font Style75"/>
    <w:uiPriority w:val="0"/>
    <w:rPr>
      <w:rFonts w:hint="default" w:ascii="Cambria" w:hAnsi="Cambria" w:cs="Cambria"/>
      <w:b/>
      <w:bCs/>
      <w:sz w:val="8"/>
      <w:szCs w:val="8"/>
    </w:rPr>
  </w:style>
  <w:style w:type="character" w:customStyle="1" w:styleId="124">
    <w:name w:val="Font Style76"/>
    <w:qFormat/>
    <w:uiPriority w:val="0"/>
    <w:rPr>
      <w:rFonts w:hint="default" w:ascii="Cambria" w:hAnsi="Cambria" w:cs="Cambria"/>
      <w:b/>
      <w:bCs/>
      <w:i/>
      <w:iCs/>
      <w:sz w:val="16"/>
      <w:szCs w:val="16"/>
    </w:rPr>
  </w:style>
  <w:style w:type="character" w:customStyle="1" w:styleId="125">
    <w:name w:val="Font Style77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26">
    <w:name w:val="Font Style78"/>
    <w:qFormat/>
    <w:uiPriority w:val="0"/>
    <w:rPr>
      <w:rFonts w:hint="default" w:ascii="Arial Narrow" w:hAnsi="Arial Narrow" w:cs="Arial Narrow"/>
      <w:b/>
      <w:bCs/>
      <w:i/>
      <w:iCs/>
      <w:sz w:val="10"/>
      <w:szCs w:val="10"/>
    </w:rPr>
  </w:style>
  <w:style w:type="character" w:customStyle="1" w:styleId="127">
    <w:name w:val="Font Style79"/>
    <w:uiPriority w:val="0"/>
    <w:rPr>
      <w:rFonts w:hint="default" w:ascii="Sylfaen" w:hAnsi="Sylfaen" w:cs="Sylfaen"/>
      <w:sz w:val="28"/>
      <w:szCs w:val="28"/>
    </w:rPr>
  </w:style>
  <w:style w:type="character" w:customStyle="1" w:styleId="128">
    <w:name w:val="Font Style80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29">
    <w:name w:val="Font Style81"/>
    <w:qFormat/>
    <w:uiPriority w:val="0"/>
    <w:rPr>
      <w:rFonts w:hint="default" w:ascii="Arial" w:hAnsi="Arial" w:cs="Arial"/>
      <w:sz w:val="14"/>
      <w:szCs w:val="14"/>
    </w:rPr>
  </w:style>
  <w:style w:type="character" w:customStyle="1" w:styleId="130">
    <w:name w:val="Font Style82"/>
    <w:qFormat/>
    <w:uiPriority w:val="0"/>
    <w:rPr>
      <w:rFonts w:hint="default" w:ascii="Cambria" w:hAnsi="Cambria" w:cs="Cambria"/>
      <w:b/>
      <w:bCs/>
      <w:sz w:val="10"/>
      <w:szCs w:val="10"/>
    </w:rPr>
  </w:style>
  <w:style w:type="character" w:customStyle="1" w:styleId="131">
    <w:name w:val="Font Style83"/>
    <w:qFormat/>
    <w:uiPriority w:val="0"/>
    <w:rPr>
      <w:rFonts w:hint="default" w:ascii="Arial" w:hAnsi="Arial" w:cs="Arial"/>
      <w:b/>
      <w:bCs/>
      <w:sz w:val="16"/>
      <w:szCs w:val="16"/>
    </w:rPr>
  </w:style>
  <w:style w:type="character" w:customStyle="1" w:styleId="132">
    <w:name w:val="Font Style84"/>
    <w:qFormat/>
    <w:uiPriority w:val="0"/>
    <w:rPr>
      <w:rFonts w:hint="default" w:ascii="Cambria" w:hAnsi="Cambria" w:cs="Cambria"/>
      <w:b/>
      <w:bCs/>
      <w:spacing w:val="-10"/>
      <w:sz w:val="16"/>
      <w:szCs w:val="16"/>
    </w:rPr>
  </w:style>
  <w:style w:type="character" w:customStyle="1" w:styleId="133">
    <w:name w:val="Font Style85"/>
    <w:qFormat/>
    <w:uiPriority w:val="0"/>
    <w:rPr>
      <w:rFonts w:hint="default" w:ascii="Cambria" w:hAnsi="Cambria" w:cs="Cambria"/>
      <w:b/>
      <w:bCs/>
      <w:i/>
      <w:iCs/>
      <w:sz w:val="20"/>
      <w:szCs w:val="20"/>
    </w:rPr>
  </w:style>
  <w:style w:type="character" w:customStyle="1" w:styleId="134">
    <w:name w:val="Font Style86"/>
    <w:uiPriority w:val="0"/>
    <w:rPr>
      <w:rFonts w:hint="default" w:ascii="Arial" w:hAnsi="Arial" w:cs="Arial"/>
      <w:b/>
      <w:bCs/>
      <w:sz w:val="12"/>
      <w:szCs w:val="12"/>
    </w:rPr>
  </w:style>
  <w:style w:type="character" w:customStyle="1" w:styleId="135">
    <w:name w:val="Font Style87"/>
    <w:qFormat/>
    <w:uiPriority w:val="0"/>
    <w:rPr>
      <w:rFonts w:hint="default" w:ascii="Constantia" w:hAnsi="Constantia" w:cs="Constantia"/>
      <w:b/>
      <w:bCs/>
      <w:sz w:val="12"/>
      <w:szCs w:val="12"/>
    </w:rPr>
  </w:style>
  <w:style w:type="character" w:customStyle="1" w:styleId="136">
    <w:name w:val="Font Style88"/>
    <w:qFormat/>
    <w:uiPriority w:val="0"/>
    <w:rPr>
      <w:rFonts w:hint="default" w:ascii="Arial Narrow" w:hAnsi="Arial Narrow" w:cs="Arial Narrow"/>
      <w:b/>
      <w:bCs/>
      <w:sz w:val="8"/>
      <w:szCs w:val="8"/>
    </w:rPr>
  </w:style>
  <w:style w:type="character" w:customStyle="1" w:styleId="137">
    <w:name w:val="Font Style89"/>
    <w:qFormat/>
    <w:uiPriority w:val="0"/>
    <w:rPr>
      <w:rFonts w:hint="default" w:ascii="Cambria" w:hAnsi="Cambria" w:cs="Cambria"/>
      <w:b/>
      <w:bCs/>
      <w:sz w:val="36"/>
      <w:szCs w:val="36"/>
    </w:rPr>
  </w:style>
  <w:style w:type="character" w:customStyle="1" w:styleId="138">
    <w:name w:val="Font Style90"/>
    <w:qFormat/>
    <w:uiPriority w:val="0"/>
    <w:rPr>
      <w:rFonts w:hint="default" w:ascii="Cambria" w:hAnsi="Cambria" w:cs="Cambria"/>
      <w:i/>
      <w:iCs/>
      <w:sz w:val="18"/>
      <w:szCs w:val="18"/>
    </w:rPr>
  </w:style>
  <w:style w:type="character" w:customStyle="1" w:styleId="139">
    <w:name w:val="Font Style91"/>
    <w:uiPriority w:val="0"/>
    <w:rPr>
      <w:rFonts w:hint="default" w:ascii="Arial" w:hAnsi="Arial" w:cs="Arial"/>
      <w:spacing w:val="-10"/>
      <w:sz w:val="16"/>
      <w:szCs w:val="16"/>
    </w:rPr>
  </w:style>
  <w:style w:type="character" w:customStyle="1" w:styleId="140">
    <w:name w:val="Font Style92"/>
    <w:qFormat/>
    <w:uiPriority w:val="0"/>
    <w:rPr>
      <w:rFonts w:hint="default" w:ascii="Cambria" w:hAnsi="Cambria" w:cs="Cambria"/>
      <w:spacing w:val="-10"/>
      <w:sz w:val="20"/>
      <w:szCs w:val="20"/>
    </w:rPr>
  </w:style>
  <w:style w:type="character" w:customStyle="1" w:styleId="141">
    <w:name w:val="Font Style93"/>
    <w:qFormat/>
    <w:uiPriority w:val="0"/>
    <w:rPr>
      <w:rFonts w:hint="default" w:ascii="Cambria" w:hAnsi="Cambria" w:cs="Cambria"/>
      <w:sz w:val="18"/>
      <w:szCs w:val="18"/>
    </w:rPr>
  </w:style>
  <w:style w:type="character" w:customStyle="1" w:styleId="142">
    <w:name w:val="Font Style94"/>
    <w:uiPriority w:val="0"/>
    <w:rPr>
      <w:rFonts w:hint="default" w:ascii="Cambria" w:hAnsi="Cambria" w:cs="Cambria"/>
      <w:spacing w:val="-10"/>
      <w:sz w:val="20"/>
      <w:szCs w:val="20"/>
    </w:rPr>
  </w:style>
  <w:style w:type="character" w:customStyle="1" w:styleId="143">
    <w:name w:val="Font Style95"/>
    <w:qFormat/>
    <w:uiPriority w:val="0"/>
    <w:rPr>
      <w:rFonts w:hint="default" w:ascii="Arial" w:hAnsi="Arial" w:cs="Arial"/>
      <w:b/>
      <w:bCs/>
      <w:sz w:val="20"/>
      <w:szCs w:val="20"/>
    </w:rPr>
  </w:style>
  <w:style w:type="character" w:customStyle="1" w:styleId="144">
    <w:name w:val="Font Style96"/>
    <w:qFormat/>
    <w:uiPriority w:val="0"/>
    <w:rPr>
      <w:rFonts w:hint="default" w:ascii="Cambria" w:hAnsi="Cambria" w:cs="Cambria"/>
      <w:b/>
      <w:bCs/>
      <w:sz w:val="20"/>
      <w:szCs w:val="20"/>
    </w:rPr>
  </w:style>
  <w:style w:type="character" w:customStyle="1" w:styleId="145">
    <w:name w:val="Font Style97"/>
    <w:qFormat/>
    <w:uiPriority w:val="0"/>
    <w:rPr>
      <w:rFonts w:hint="default" w:ascii="Times New Roman" w:hAnsi="Times New Roman" w:cs="Times New Roman"/>
      <w:i/>
      <w:iCs/>
      <w:smallCaps/>
      <w:sz w:val="22"/>
      <w:szCs w:val="22"/>
    </w:rPr>
  </w:style>
  <w:style w:type="character" w:customStyle="1" w:styleId="146">
    <w:name w:val="Font Style98"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47">
    <w:name w:val="Font Style99"/>
    <w:qFormat/>
    <w:uiPriority w:val="0"/>
    <w:rPr>
      <w:rFonts w:hint="default" w:ascii="Bookman Old Style" w:hAnsi="Bookman Old Style" w:cs="Bookman Old Style"/>
      <w:sz w:val="26"/>
      <w:szCs w:val="26"/>
    </w:rPr>
  </w:style>
  <w:style w:type="character" w:customStyle="1" w:styleId="148">
    <w:name w:val="Font Style100"/>
    <w:qFormat/>
    <w:uiPriority w:val="0"/>
    <w:rPr>
      <w:rFonts w:hint="default" w:ascii="Arial" w:hAnsi="Arial" w:cs="Arial"/>
      <w:sz w:val="20"/>
      <w:szCs w:val="20"/>
    </w:rPr>
  </w:style>
  <w:style w:type="character" w:customStyle="1" w:styleId="149">
    <w:name w:val="Font Style101"/>
    <w:qFormat/>
    <w:uiPriority w:val="0"/>
    <w:rPr>
      <w:rFonts w:hint="default" w:ascii="Arial Narrow" w:hAnsi="Arial Narrow" w:cs="Arial Narrow"/>
      <w:b/>
      <w:bCs/>
      <w:sz w:val="18"/>
      <w:szCs w:val="18"/>
    </w:rPr>
  </w:style>
  <w:style w:type="character" w:customStyle="1" w:styleId="150">
    <w:name w:val="Font Style102"/>
    <w:qFormat/>
    <w:uiPriority w:val="0"/>
    <w:rPr>
      <w:rFonts w:hint="default" w:ascii="Cambria" w:hAnsi="Cambria" w:cs="Cambria"/>
      <w:b/>
      <w:bCs/>
      <w:sz w:val="20"/>
      <w:szCs w:val="20"/>
    </w:rPr>
  </w:style>
  <w:style w:type="character" w:customStyle="1" w:styleId="151">
    <w:name w:val="Font Style103"/>
    <w:uiPriority w:val="0"/>
    <w:rPr>
      <w:rFonts w:hint="default" w:ascii="Cambria" w:hAnsi="Cambria" w:cs="Cambria"/>
      <w:b/>
      <w:bCs/>
      <w:sz w:val="16"/>
      <w:szCs w:val="16"/>
    </w:rPr>
  </w:style>
  <w:style w:type="character" w:customStyle="1" w:styleId="152">
    <w:name w:val="Font Style104"/>
    <w:uiPriority w:val="0"/>
    <w:rPr>
      <w:rFonts w:hint="default" w:ascii="Bookman Old Style" w:hAnsi="Bookman Old Style" w:cs="Bookman Old Style"/>
      <w:sz w:val="28"/>
      <w:szCs w:val="28"/>
    </w:rPr>
  </w:style>
  <w:style w:type="character" w:customStyle="1" w:styleId="153">
    <w:name w:val="Font Style105"/>
    <w:qFormat/>
    <w:uiPriority w:val="0"/>
    <w:rPr>
      <w:rFonts w:hint="default" w:ascii="Bookman Old Style" w:hAnsi="Bookman Old Style" w:cs="Bookman Old Style"/>
      <w:sz w:val="28"/>
      <w:szCs w:val="28"/>
    </w:rPr>
  </w:style>
  <w:style w:type="character" w:customStyle="1" w:styleId="154">
    <w:name w:val="Font Style106"/>
    <w:qFormat/>
    <w:uiPriority w:val="0"/>
    <w:rPr>
      <w:rFonts w:hint="default" w:ascii="Arial" w:hAnsi="Arial" w:cs="Arial"/>
      <w:spacing w:val="-20"/>
      <w:sz w:val="20"/>
      <w:szCs w:val="20"/>
    </w:rPr>
  </w:style>
  <w:style w:type="character" w:customStyle="1" w:styleId="155">
    <w:name w:val="Font Style107"/>
    <w:uiPriority w:val="0"/>
    <w:rPr>
      <w:rFonts w:hint="default" w:ascii="Arial" w:hAnsi="Arial" w:cs="Arial"/>
      <w:b/>
      <w:bCs/>
      <w:i/>
      <w:iCs/>
      <w:sz w:val="12"/>
      <w:szCs w:val="12"/>
    </w:rPr>
  </w:style>
  <w:style w:type="character" w:customStyle="1" w:styleId="156">
    <w:name w:val="Font Style108"/>
    <w:qFormat/>
    <w:uiPriority w:val="0"/>
    <w:rPr>
      <w:rFonts w:hint="default" w:ascii="Arial" w:hAnsi="Arial" w:cs="Arial"/>
      <w:b/>
      <w:bCs/>
      <w:sz w:val="8"/>
      <w:szCs w:val="8"/>
    </w:rPr>
  </w:style>
  <w:style w:type="character" w:customStyle="1" w:styleId="157">
    <w:name w:val="Font Style109"/>
    <w:qFormat/>
    <w:uiPriority w:val="0"/>
    <w:rPr>
      <w:rFonts w:hint="default" w:ascii="Arial" w:hAnsi="Arial" w:cs="Arial"/>
      <w:sz w:val="20"/>
      <w:szCs w:val="20"/>
    </w:rPr>
  </w:style>
  <w:style w:type="character" w:customStyle="1" w:styleId="158">
    <w:name w:val="Font Style110"/>
    <w:uiPriority w:val="0"/>
    <w:rPr>
      <w:rFonts w:hint="default" w:ascii="Arial" w:hAnsi="Arial" w:cs="Arial"/>
      <w:b/>
      <w:bCs/>
      <w:sz w:val="20"/>
      <w:szCs w:val="20"/>
    </w:rPr>
  </w:style>
  <w:style w:type="character" w:customStyle="1" w:styleId="159">
    <w:name w:val="Font Style111"/>
    <w:qFormat/>
    <w:uiPriority w:val="0"/>
    <w:rPr>
      <w:rFonts w:hint="default" w:ascii="Arial" w:hAnsi="Arial" w:cs="Arial"/>
      <w:b/>
      <w:bCs/>
      <w:i/>
      <w:iCs/>
      <w:sz w:val="14"/>
      <w:szCs w:val="14"/>
    </w:rPr>
  </w:style>
  <w:style w:type="character" w:customStyle="1" w:styleId="160">
    <w:name w:val="Font Style17"/>
    <w:qFormat/>
    <w:uiPriority w:val="0"/>
    <w:rPr>
      <w:rFonts w:hint="default" w:ascii="Cambria" w:hAnsi="Cambria" w:cs="Cambria"/>
      <w:b/>
      <w:bCs/>
      <w:i/>
      <w:iCs/>
      <w:sz w:val="16"/>
      <w:szCs w:val="16"/>
    </w:rPr>
  </w:style>
  <w:style w:type="character" w:customStyle="1" w:styleId="161">
    <w:name w:val="Font Style18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62">
    <w:name w:val="Font Style19"/>
    <w:qFormat/>
    <w:uiPriority w:val="0"/>
    <w:rPr>
      <w:rFonts w:hint="default" w:ascii="Arial" w:hAnsi="Arial" w:cs="Arial"/>
      <w:b/>
      <w:bCs/>
      <w:sz w:val="14"/>
      <w:szCs w:val="14"/>
    </w:rPr>
  </w:style>
  <w:style w:type="character" w:customStyle="1" w:styleId="163">
    <w:name w:val="Font Style23"/>
    <w:qFormat/>
    <w:uiPriority w:val="0"/>
    <w:rPr>
      <w:rFonts w:hint="default" w:ascii="Cambria" w:hAnsi="Cambria" w:cs="Cambria"/>
      <w:spacing w:val="-10"/>
      <w:sz w:val="20"/>
      <w:szCs w:val="20"/>
    </w:rPr>
  </w:style>
  <w:style w:type="character" w:customStyle="1" w:styleId="164">
    <w:name w:val="Font Style25"/>
    <w:uiPriority w:val="0"/>
    <w:rPr>
      <w:rFonts w:hint="default" w:ascii="Bookman Old Style" w:hAnsi="Bookman Old Style" w:cs="Bookman Old Style"/>
      <w:sz w:val="28"/>
      <w:szCs w:val="28"/>
    </w:rPr>
  </w:style>
  <w:style w:type="character" w:customStyle="1" w:styleId="165">
    <w:name w:val="Font Style26"/>
    <w:qFormat/>
    <w:uiPriority w:val="0"/>
    <w:rPr>
      <w:rFonts w:hint="default" w:ascii="Bookman Old Style" w:hAnsi="Bookman Old Style" w:cs="Bookman Old Style"/>
      <w:sz w:val="28"/>
      <w:szCs w:val="28"/>
    </w:rPr>
  </w:style>
  <w:style w:type="paragraph" w:customStyle="1" w:styleId="166">
    <w:name w:val="msonormalcxsplast"/>
    <w:basedOn w:val="1"/>
    <w:qFormat/>
    <w:uiPriority w:val="0"/>
    <w:pPr>
      <w:spacing w:before="100" w:beforeAutospacing="1" w:after="100" w:afterAutospacing="1"/>
      <w:jc w:val="both"/>
    </w:pPr>
    <w:rPr>
      <w:rFonts w:ascii="Verdana" w:hAnsi="Verdana"/>
      <w:color w:val="777777"/>
      <w:sz w:val="18"/>
      <w:szCs w:val="18"/>
    </w:rPr>
  </w:style>
  <w:style w:type="character" w:customStyle="1" w:styleId="167">
    <w:name w:val="Знак Знак11"/>
    <w:qFormat/>
    <w:locked/>
    <w:uiPriority w:val="0"/>
    <w:rPr>
      <w:rFonts w:ascii="Arial" w:hAnsi="Arial" w:cs="Arial"/>
      <w:b/>
      <w:bCs/>
      <w:color w:val="000000"/>
      <w:kern w:val="36"/>
      <w:sz w:val="33"/>
      <w:szCs w:val="33"/>
      <w:lang w:val="ru-RU" w:eastAsia="ru-RU" w:bidi="ar-SA"/>
    </w:rPr>
  </w:style>
  <w:style w:type="character" w:customStyle="1" w:styleId="168">
    <w:name w:val="Знак Знак10"/>
    <w:qFormat/>
    <w:uiPriority w:val="0"/>
    <w:rPr>
      <w:sz w:val="28"/>
      <w:lang w:val="ru-RU" w:eastAsia="ru-RU" w:bidi="ar-SA"/>
    </w:rPr>
  </w:style>
  <w:style w:type="character" w:customStyle="1" w:styleId="169">
    <w:name w:val="Знак Знак9"/>
    <w:qFormat/>
    <w:uiPriority w:val="0"/>
    <w:rPr>
      <w:sz w:val="28"/>
      <w:lang w:val="ru-RU" w:eastAsia="ru-RU" w:bidi="ar-SA"/>
    </w:rPr>
  </w:style>
  <w:style w:type="character" w:customStyle="1" w:styleId="170">
    <w:name w:val="Знак Знак8"/>
    <w:uiPriority w:val="0"/>
    <w:rPr>
      <w:color w:val="0000FF"/>
      <w:sz w:val="32"/>
      <w:lang w:val="ru-RU" w:eastAsia="ru-RU" w:bidi="ar-SA"/>
    </w:rPr>
  </w:style>
  <w:style w:type="character" w:customStyle="1" w:styleId="171">
    <w:name w:val="Знак Знак4"/>
    <w:uiPriority w:val="0"/>
    <w:rPr>
      <w:sz w:val="22"/>
      <w:szCs w:val="22"/>
      <w:lang w:eastAsia="en-US" w:bidi="ar-SA"/>
    </w:rPr>
  </w:style>
  <w:style w:type="character" w:customStyle="1" w:styleId="172">
    <w:name w:val="Знак Знак71"/>
    <w:uiPriority w:val="0"/>
    <w:rPr>
      <w:rFonts w:ascii="Arial" w:hAnsi="Arial" w:cs="Arial"/>
      <w:b/>
      <w:bCs/>
      <w:color w:val="000000"/>
      <w:kern w:val="36"/>
      <w:sz w:val="33"/>
      <w:szCs w:val="33"/>
      <w:lang w:val="ru-RU" w:eastAsia="ru-RU" w:bidi="ar-SA"/>
    </w:rPr>
  </w:style>
  <w:style w:type="character" w:customStyle="1" w:styleId="173">
    <w:name w:val="Знак Знак2"/>
    <w:qFormat/>
    <w:uiPriority w:val="0"/>
    <w:rPr>
      <w:sz w:val="28"/>
      <w:lang w:val="ru-RU" w:eastAsia="ru-RU" w:bidi="ar-SA"/>
    </w:rPr>
  </w:style>
  <w:style w:type="character" w:customStyle="1" w:styleId="174">
    <w:name w:val="Текст Знак"/>
    <w:basedOn w:val="7"/>
    <w:link w:val="14"/>
    <w:qFormat/>
    <w:uiPriority w:val="0"/>
    <w:rPr>
      <w:rFonts w:ascii="Courier New" w:hAnsi="Courier New" w:eastAsia="Times New Roman" w:cs="Times New Roman"/>
      <w:sz w:val="20"/>
      <w:szCs w:val="20"/>
      <w:lang w:val="zh-CN" w:eastAsia="zh-CN"/>
    </w:rPr>
  </w:style>
  <w:style w:type="table" w:customStyle="1" w:styleId="175">
    <w:name w:val="Сетка таблицы3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6">
    <w:name w:val="Сетка таблицы11"/>
    <w:basedOn w:val="8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7">
    <w:name w:val="Сетка таблицы21"/>
    <w:basedOn w:val="8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78">
    <w:name w:val="Информация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 w:eastAsiaTheme="minorEastAsia"/>
      <w:color w:val="353842"/>
    </w:rPr>
  </w:style>
  <w:style w:type="character" w:customStyle="1" w:styleId="179">
    <w:name w:val="Гипертекстовая ссылка"/>
    <w:basedOn w:val="7"/>
    <w:qFormat/>
    <w:uiPriority w:val="99"/>
    <w:rPr>
      <w:rFonts w:hint="default" w:ascii="Times New Roman" w:hAnsi="Times New Roman" w:cs="Times New Roman"/>
      <w:color w:val="106BBE"/>
    </w:rPr>
  </w:style>
  <w:style w:type="table" w:customStyle="1" w:styleId="180">
    <w:name w:val="Сетка таблицы31"/>
    <w:basedOn w:val="8"/>
    <w:qFormat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60</Pages>
  <Words>12997</Words>
  <Characters>85198</Characters>
  <Lines>736</Lines>
  <Paragraphs>207</Paragraphs>
  <TotalTime>453</TotalTime>
  <ScaleCrop>false</ScaleCrop>
  <LinksUpToDate>false</LinksUpToDate>
  <CharactersWithSpaces>99338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2019-10-23T06:14:00Z</dcterms:created>
  <dc:creator>m.shchennikova</dc:creator>
  <cp:lastModifiedBy>WPS_1786086158</cp:lastModifiedBy>
  <cp:lastPrinted>2022-04-15T08:20:00Z</cp:lastPrinted>
  <dcterms:modified xsi:type="dcterms:W3CDTF">2026-09-08T14:50:55Z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8FCF3D3AA6714429A9AB7E18ED722521_12</vt:lpwstr>
  </property>
</Properties>
</file>