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8D" w:rsidRDefault="00505DDE">
      <w:pPr>
        <w:widowControl w:val="0"/>
        <w:jc w:val="right"/>
        <w:rPr>
          <w:i/>
          <w:sz w:val="24"/>
        </w:rPr>
      </w:pPr>
      <w:r>
        <w:rPr>
          <w:i/>
          <w:sz w:val="24"/>
        </w:rPr>
        <w:t>Набор 2023г.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Министерство спорта Российской Федерации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«Московская государственная академия физической культуры»</w:t>
      </w:r>
    </w:p>
    <w:p w:rsidR="007D028D" w:rsidRDefault="00505DDE">
      <w:pPr>
        <w:pStyle w:val="af1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Кафедра  Анатомии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7D028D">
      <w:pPr>
        <w:widowControl w:val="0"/>
        <w:jc w:val="center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7"/>
        <w:gridCol w:w="4454"/>
      </w:tblGrid>
      <w:tr w:rsidR="007D028D"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453"/>
            </w:tblGrid>
            <w:tr w:rsidR="007D028D">
              <w:tc>
                <w:tcPr>
                  <w:tcW w:w="46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Начальник Учебно-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методического управления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к.б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.н., доцент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И.В.Осадченко</w:t>
                  </w:r>
                  <w:proofErr w:type="spellEnd"/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«20» июня 2023 г.</w:t>
                  </w:r>
                </w:p>
              </w:tc>
              <w:tc>
                <w:tcPr>
                  <w:tcW w:w="44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УТВЕРЖДЕНО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 УМК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роректора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по учебной  работе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к.п.н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., доцент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А.П.Морозов</w:t>
                  </w:r>
                  <w:proofErr w:type="spellEnd"/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</w:t>
                  </w:r>
                </w:p>
                <w:p w:rsidR="007D028D" w:rsidRDefault="00505DDE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«20» июня 2023 г.</w:t>
                  </w:r>
                </w:p>
              </w:tc>
            </w:tr>
          </w:tbl>
          <w:p w:rsidR="007D028D" w:rsidRDefault="007D028D">
            <w:pPr>
              <w:rPr>
                <w:sz w:val="24"/>
              </w:rPr>
            </w:pPr>
          </w:p>
        </w:tc>
        <w:tc>
          <w:tcPr>
            <w:tcW w:w="4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7D028D" w:rsidRDefault="00505D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Председатель УМК</w:t>
            </w:r>
          </w:p>
          <w:p w:rsidR="007D028D" w:rsidRDefault="00505DDE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роректора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учебной  работе</w:t>
            </w:r>
          </w:p>
          <w:p w:rsidR="007D028D" w:rsidRDefault="00505DDE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А.П.Морозов</w:t>
            </w:r>
            <w:proofErr w:type="spellEnd"/>
          </w:p>
          <w:p w:rsidR="007D028D" w:rsidRDefault="00505D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7D028D" w:rsidRDefault="00505DDE">
            <w:pPr>
              <w:widowControl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«20» июня 2023 г.</w:t>
            </w:r>
          </w:p>
        </w:tc>
      </w:tr>
    </w:tbl>
    <w:p w:rsidR="007D028D" w:rsidRDefault="007D028D">
      <w:pPr>
        <w:widowControl w:val="0"/>
        <w:jc w:val="center"/>
        <w:rPr>
          <w:b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РАБОЧАЯ ПРОГРАММА ДИСЦИПЛИНЫ</w:t>
      </w: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«ОБЩАЯ ПАТОЛОГИЯ И ТЕРАТОЛОГИЯ»</w:t>
      </w: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.О.16</w:t>
      </w:r>
    </w:p>
    <w:p w:rsidR="007D028D" w:rsidRDefault="007D028D">
      <w:pPr>
        <w:jc w:val="center"/>
        <w:rPr>
          <w:b/>
          <w:sz w:val="24"/>
        </w:rPr>
      </w:pPr>
    </w:p>
    <w:p w:rsidR="007D028D" w:rsidRDefault="007D028D">
      <w:pPr>
        <w:rPr>
          <w:b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Направление подготовки </w:t>
      </w:r>
    </w:p>
    <w:p w:rsidR="007D028D" w:rsidRDefault="00505DDE">
      <w:pPr>
        <w:pStyle w:val="af3"/>
        <w:widowControl w:val="0"/>
        <w:tabs>
          <w:tab w:val="left" w:pos="1620"/>
        </w:tabs>
        <w:spacing w:after="0"/>
        <w:ind w:right="554"/>
        <w:jc w:val="center"/>
        <w:rPr>
          <w:spacing w:val="-4"/>
          <w:sz w:val="24"/>
        </w:rPr>
      </w:pPr>
      <w:r>
        <w:rPr>
          <w:sz w:val="24"/>
        </w:rPr>
        <w:t>49.03.02 «</w:t>
      </w:r>
      <w:r>
        <w:rPr>
          <w:spacing w:val="-1"/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5"/>
          <w:sz w:val="24"/>
        </w:rPr>
        <w:t>ульт</w:t>
      </w:r>
      <w:r>
        <w:rPr>
          <w:spacing w:val="-6"/>
          <w:sz w:val="24"/>
        </w:rPr>
        <w:t>ура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(адаптивная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ура)</w:t>
      </w:r>
      <w:r>
        <w:rPr>
          <w:spacing w:val="-4"/>
          <w:sz w:val="24"/>
        </w:rPr>
        <w:t>»</w:t>
      </w:r>
    </w:p>
    <w:p w:rsidR="007D028D" w:rsidRDefault="007D028D">
      <w:pPr>
        <w:widowControl w:val="0"/>
        <w:rPr>
          <w:b/>
          <w:sz w:val="24"/>
        </w:rPr>
      </w:pPr>
    </w:p>
    <w:p w:rsidR="00B34F59" w:rsidRDefault="00B34F59">
      <w:pPr>
        <w:widowControl w:val="0"/>
        <w:jc w:val="center"/>
        <w:rPr>
          <w:b/>
          <w:i/>
          <w:sz w:val="24"/>
        </w:rPr>
      </w:pPr>
    </w:p>
    <w:p w:rsidR="00125A2C" w:rsidRDefault="00125A2C">
      <w:pPr>
        <w:jc w:val="center"/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>ОПОП «Лечебная физическая культура»</w:t>
      </w:r>
    </w:p>
    <w:p w:rsidR="007D028D" w:rsidRDefault="00505DDE">
      <w:pPr>
        <w:jc w:val="center"/>
        <w:rPr>
          <w:sz w:val="24"/>
        </w:rPr>
      </w:pPr>
      <w:r>
        <w:rPr>
          <w:sz w:val="24"/>
        </w:rPr>
        <w:t>ОПОП «Физическая реабилитация»</w:t>
      </w:r>
    </w:p>
    <w:p w:rsidR="007D028D" w:rsidRDefault="007D028D">
      <w:pPr>
        <w:widowControl w:val="0"/>
        <w:rPr>
          <w:b/>
          <w:i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Квалификация выпускника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Бакалавр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Форма обучения: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очная/заочная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tbl>
      <w:tblPr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7D028D">
        <w:trPr>
          <w:trHeight w:val="2257"/>
        </w:trPr>
        <w:tc>
          <w:tcPr>
            <w:tcW w:w="4079" w:type="dxa"/>
          </w:tcPr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Декан социально-педагогического факультета, канд. психол. наук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доцент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___________В.А. </w:t>
            </w:r>
            <w:proofErr w:type="spellStart"/>
            <w:r>
              <w:rPr>
                <w:sz w:val="24"/>
              </w:rPr>
              <w:t>Дерючева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«20» июня 2023 г. </w:t>
            </w:r>
          </w:p>
          <w:p w:rsidR="007D028D" w:rsidRDefault="007D028D">
            <w:pPr>
              <w:widowControl w:val="0"/>
              <w:spacing w:line="276" w:lineRule="auto"/>
              <w:ind w:right="-358"/>
              <w:jc w:val="center"/>
              <w:rPr>
                <w:sz w:val="24"/>
              </w:rPr>
            </w:pPr>
          </w:p>
          <w:p w:rsidR="007D028D" w:rsidRDefault="007D028D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D028D" w:rsidRDefault="00505DDE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D028D" w:rsidRDefault="00505DDE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Декан факультета</w:t>
            </w:r>
          </w:p>
          <w:p w:rsidR="007D028D" w:rsidRDefault="00505DDE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заочной формы обучения,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проф. В.Х Шнайдер</w:t>
            </w:r>
          </w:p>
          <w:p w:rsidR="007D028D" w:rsidRDefault="00505DDE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«20» июня 2023 г. </w:t>
            </w:r>
          </w:p>
        </w:tc>
        <w:tc>
          <w:tcPr>
            <w:tcW w:w="3544" w:type="dxa"/>
          </w:tcPr>
          <w:p w:rsidR="007D028D" w:rsidRDefault="00505DDE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Программа рассмотрена и одобрена на заседании кафедры (протокол №8 </w:t>
            </w:r>
            <w:proofErr w:type="gramEnd"/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«19» июня 2023 г.)</w:t>
            </w:r>
            <w:proofErr w:type="gramEnd"/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кафедрой, 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д.м.н., проф. Крикун Е.Н.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D028D" w:rsidRDefault="00505DDE">
            <w:pPr>
              <w:widowControl w:val="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«19» июня 2023 г.</w:t>
            </w:r>
          </w:p>
        </w:tc>
      </w:tr>
    </w:tbl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proofErr w:type="spellStart"/>
      <w:r>
        <w:rPr>
          <w:sz w:val="24"/>
        </w:rPr>
        <w:t>М</w:t>
      </w:r>
      <w:r>
        <w:rPr>
          <w:b/>
          <w:sz w:val="24"/>
        </w:rPr>
        <w:t>алаховка</w:t>
      </w:r>
      <w:proofErr w:type="spellEnd"/>
      <w:r>
        <w:rPr>
          <w:b/>
          <w:sz w:val="24"/>
        </w:rPr>
        <w:t xml:space="preserve"> 2023</w:t>
      </w:r>
    </w:p>
    <w:p w:rsidR="007D028D" w:rsidRDefault="007D028D">
      <w:pPr>
        <w:jc w:val="both"/>
        <w:rPr>
          <w:sz w:val="24"/>
        </w:rPr>
      </w:pPr>
    </w:p>
    <w:p w:rsidR="007D028D" w:rsidRDefault="00505DDE">
      <w:pPr>
        <w:jc w:val="both"/>
        <w:rPr>
          <w:sz w:val="24"/>
        </w:rPr>
      </w:pPr>
      <w:r>
        <w:rPr>
          <w:sz w:val="24"/>
        </w:rPr>
        <w:lastRenderedPageBreak/>
        <w:t xml:space="preserve">Рабочая программа разработана в соответствии с  ФГОС ВО  -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направлению</w:t>
      </w:r>
      <w:r>
        <w:rPr>
          <w:spacing w:val="62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pacing w:val="30"/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>49.03.02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«Физическая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(адаптивная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</w:t>
      </w:r>
      <w:r>
        <w:rPr>
          <w:spacing w:val="-4"/>
          <w:sz w:val="24"/>
        </w:rPr>
        <w:t>)»</w:t>
      </w:r>
      <w:r>
        <w:rPr>
          <w:spacing w:val="-3"/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приказом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 xml:space="preserve">Министерства образования и науки  </w:t>
      </w:r>
      <w:r>
        <w:rPr>
          <w:spacing w:val="-1"/>
          <w:sz w:val="24"/>
        </w:rPr>
        <w:t>РФ от</w:t>
      </w:r>
      <w:r>
        <w:rPr>
          <w:spacing w:val="-3"/>
          <w:sz w:val="24"/>
        </w:rPr>
        <w:t xml:space="preserve"> </w:t>
      </w:r>
      <w:r>
        <w:rPr>
          <w:sz w:val="24"/>
        </w:rPr>
        <w:t>19.09.2017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942</w:t>
      </w:r>
      <w:r>
        <w:rPr>
          <w:spacing w:val="-2"/>
          <w:sz w:val="24"/>
        </w:rPr>
        <w:t>.</w:t>
      </w:r>
    </w:p>
    <w:p w:rsidR="007D028D" w:rsidRDefault="007D028D">
      <w:pPr>
        <w:jc w:val="both"/>
        <w:rPr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widowControl w:val="0"/>
        <w:rPr>
          <w:b/>
          <w:sz w:val="24"/>
        </w:rPr>
      </w:pPr>
      <w:r>
        <w:rPr>
          <w:b/>
          <w:sz w:val="24"/>
        </w:rPr>
        <w:t xml:space="preserve">Составители рабочей программы: 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tabs>
          <w:tab w:val="right" w:leader="underscore" w:pos="9356"/>
        </w:tabs>
        <w:spacing w:line="348" w:lineRule="auto"/>
        <w:rPr>
          <w:sz w:val="24"/>
        </w:rPr>
      </w:pPr>
      <w:r>
        <w:rPr>
          <w:sz w:val="24"/>
        </w:rPr>
        <w:t>Крикун Е.Н., д.м.н., профессор кафедры анатомии МГАФК             __________________</w:t>
      </w:r>
    </w:p>
    <w:p w:rsidR="007D028D" w:rsidRDefault="00505DDE">
      <w:pPr>
        <w:rPr>
          <w:sz w:val="24"/>
        </w:rPr>
      </w:pPr>
      <w:proofErr w:type="spellStart"/>
      <w:r>
        <w:rPr>
          <w:sz w:val="24"/>
        </w:rPr>
        <w:t>Ашихмин</w:t>
      </w:r>
      <w:proofErr w:type="spellEnd"/>
      <w:r>
        <w:rPr>
          <w:sz w:val="24"/>
        </w:rPr>
        <w:t xml:space="preserve"> И.А.., к.м.н., доцент кафедры анатомии МГАФК                    </w:t>
      </w: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______________</w:t>
      </w:r>
    </w:p>
    <w:p w:rsidR="007D028D" w:rsidRDefault="00505DDE">
      <w:pPr>
        <w:widowContro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7D028D" w:rsidRDefault="00505DDE">
      <w:pPr>
        <w:tabs>
          <w:tab w:val="left" w:pos="6225"/>
        </w:tabs>
        <w:rPr>
          <w:sz w:val="24"/>
        </w:rPr>
      </w:pPr>
      <w:r>
        <w:rPr>
          <w:sz w:val="24"/>
        </w:rPr>
        <w:t>Александрова Н.Е.</w:t>
      </w:r>
      <w:r>
        <w:rPr>
          <w:b/>
          <w:sz w:val="24"/>
        </w:rPr>
        <w:t xml:space="preserve"> – </w:t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 xml:space="preserve">., доцент кафедры анатомии МГАФК </w:t>
      </w:r>
    </w:p>
    <w:p w:rsidR="007D028D" w:rsidRDefault="00505DDE">
      <w:pPr>
        <w:jc w:val="right"/>
        <w:rPr>
          <w:sz w:val="24"/>
          <w:vertAlign w:val="superscript"/>
        </w:rPr>
      </w:pPr>
      <w:r>
        <w:rPr>
          <w:sz w:val="24"/>
        </w:rPr>
        <w:t>______________</w:t>
      </w:r>
    </w:p>
    <w:p w:rsidR="007D028D" w:rsidRDefault="007D028D">
      <w:pPr>
        <w:rPr>
          <w:sz w:val="24"/>
        </w:rPr>
      </w:pPr>
    </w:p>
    <w:p w:rsidR="007D028D" w:rsidRDefault="00505DDE">
      <w:pPr>
        <w:rPr>
          <w:b/>
          <w:sz w:val="24"/>
        </w:rPr>
      </w:pPr>
      <w:r>
        <w:rPr>
          <w:b/>
          <w:sz w:val="24"/>
        </w:rPr>
        <w:t>Рецензенты:</w:t>
      </w:r>
    </w:p>
    <w:p w:rsidR="007D028D" w:rsidRDefault="007D028D">
      <w:pPr>
        <w:rPr>
          <w:b/>
          <w:sz w:val="24"/>
        </w:rPr>
      </w:pPr>
    </w:p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Стрельникова И.В., </w:t>
      </w: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профессор, зав. кафедрой физиологии и биохимии МГАФК</w:t>
      </w:r>
    </w:p>
    <w:p w:rsidR="007D028D" w:rsidRDefault="007D028D">
      <w:pPr>
        <w:rPr>
          <w:sz w:val="24"/>
        </w:rPr>
      </w:pPr>
    </w:p>
    <w:p w:rsidR="007D028D" w:rsidRDefault="00505DDE">
      <w:pPr>
        <w:jc w:val="right"/>
        <w:rPr>
          <w:sz w:val="24"/>
        </w:rPr>
      </w:pPr>
      <w:r>
        <w:rPr>
          <w:sz w:val="24"/>
        </w:rPr>
        <w:t>________________</w:t>
      </w:r>
    </w:p>
    <w:p w:rsidR="007D028D" w:rsidRDefault="007D028D">
      <w:pPr>
        <w:widowControl w:val="0"/>
        <w:rPr>
          <w:sz w:val="24"/>
        </w:rPr>
      </w:pPr>
    </w:p>
    <w:p w:rsidR="007D028D" w:rsidRDefault="00505DDE">
      <w:pPr>
        <w:tabs>
          <w:tab w:val="left" w:pos="6225"/>
        </w:tabs>
        <w:rPr>
          <w:sz w:val="24"/>
        </w:rPr>
      </w:pPr>
      <w:r>
        <w:rPr>
          <w:sz w:val="24"/>
        </w:rPr>
        <w:t>Киселева М.Г. –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к.б</w:t>
      </w:r>
      <w:proofErr w:type="gramEnd"/>
      <w:r>
        <w:rPr>
          <w:sz w:val="24"/>
        </w:rPr>
        <w:t xml:space="preserve">.н., доцент кафедры анатомии МГАФК </w:t>
      </w:r>
    </w:p>
    <w:p w:rsidR="007D028D" w:rsidRDefault="00505DDE">
      <w:pPr>
        <w:jc w:val="right"/>
        <w:rPr>
          <w:sz w:val="24"/>
        </w:rPr>
      </w:pPr>
      <w:r>
        <w:rPr>
          <w:sz w:val="24"/>
        </w:rPr>
        <w:t xml:space="preserve">_________________                                      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pStyle w:val="af1"/>
        <w:widowControl w:val="0"/>
        <w:jc w:val="both"/>
        <w:rPr>
          <w:b/>
          <w:sz w:val="24"/>
        </w:rPr>
      </w:pPr>
      <w:r>
        <w:rPr>
          <w:b/>
          <w:sz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7D028D" w:rsidRDefault="007D028D">
      <w:pPr>
        <w:widowControl w:val="0"/>
        <w:rPr>
          <w:sz w:val="24"/>
        </w:rPr>
      </w:pPr>
    </w:p>
    <w:tbl>
      <w:tblPr>
        <w:tblStyle w:val="afff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4244"/>
        <w:gridCol w:w="2702"/>
        <w:gridCol w:w="1308"/>
      </w:tblGrid>
      <w:tr w:rsidR="007D028D"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ПС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 стандарт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Аббрев</w:t>
            </w:r>
            <w:proofErr w:type="spellEnd"/>
            <w:r>
              <w:rPr>
                <w:b/>
                <w:sz w:val="24"/>
              </w:rPr>
              <w:t>. исп. в РПД</w:t>
            </w:r>
          </w:p>
        </w:tc>
      </w:tr>
      <w:tr w:rsidR="007D028D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 Физическая культура и спорт</w:t>
            </w:r>
          </w:p>
        </w:tc>
      </w:tr>
      <w:tr w:rsidR="007D028D"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05.002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125A2C">
            <w:pPr>
              <w:pStyle w:val="1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505DDE">
                <w:rPr>
                  <w:rFonts w:ascii="Times New Roman" w:hAnsi="Times New Roman"/>
                  <w:color w:val="000000" w:themeColor="text1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7D028D" w:rsidRDefault="007D028D">
            <w:pPr>
              <w:pStyle w:val="10"/>
              <w:spacing w:befor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 АФК</w:t>
            </w:r>
          </w:p>
        </w:tc>
      </w:tr>
    </w:tbl>
    <w:p w:rsidR="007D028D" w:rsidRDefault="00505DDE">
      <w:pPr>
        <w:pStyle w:val="af1"/>
        <w:numPr>
          <w:ilvl w:val="0"/>
          <w:numId w:val="2"/>
        </w:numPr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lastRenderedPageBreak/>
        <w:t>изучениЕ дисциплины НАПРАВЛЕНО НА формирование следующих компетенций:</w:t>
      </w:r>
    </w:p>
    <w:p w:rsidR="007D028D" w:rsidRDefault="00505DDE">
      <w:pPr>
        <w:jc w:val="both"/>
        <w:rPr>
          <w:caps/>
          <w:spacing w:val="-1"/>
          <w:sz w:val="24"/>
        </w:rPr>
      </w:pPr>
      <w:r>
        <w:rPr>
          <w:sz w:val="24"/>
        </w:rPr>
        <w:t xml:space="preserve">ОПК-7.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7D028D" w:rsidRDefault="007D028D">
      <w:pPr>
        <w:ind w:firstLine="709"/>
        <w:jc w:val="both"/>
        <w:rPr>
          <w:spacing w:val="-1"/>
          <w:sz w:val="24"/>
        </w:rPr>
      </w:pPr>
    </w:p>
    <w:p w:rsidR="007D028D" w:rsidRDefault="00505DDE">
      <w:pPr>
        <w:pStyle w:val="af1"/>
        <w:ind w:left="-284"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РЕЗУЛЬТАТЫ ОСВОЕНИЯ ДИСЦИПЛИНЫ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8"/>
        <w:gridCol w:w="2321"/>
        <w:gridCol w:w="1582"/>
      </w:tblGrid>
      <w:tr w:rsidR="007D028D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ind w:right="1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Знания/Умения /Опыт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Формируемые компетенции</w:t>
            </w:r>
          </w:p>
        </w:tc>
      </w:tr>
      <w:tr w:rsidR="007D028D">
        <w:trPr>
          <w:trHeight w:val="25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Знания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 АФК: </w:t>
            </w: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С/05.6</w:t>
            </w:r>
          </w:p>
          <w:p w:rsidR="007D028D" w:rsidRDefault="007D028D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i/>
                <w:spacing w:val="-1"/>
                <w:sz w:val="24"/>
              </w:rPr>
            </w:pPr>
            <w:r>
              <w:rPr>
                <w:i/>
                <w:spacing w:val="-1"/>
                <w:sz w:val="24"/>
              </w:rPr>
              <w:t>ОПК-7</w:t>
            </w:r>
          </w:p>
          <w:p w:rsidR="007D028D" w:rsidRDefault="007D028D">
            <w:pPr>
              <w:jc w:val="center"/>
              <w:rPr>
                <w:i/>
                <w:spacing w:val="-1"/>
                <w:sz w:val="24"/>
              </w:rPr>
            </w:pPr>
          </w:p>
        </w:tc>
      </w:tr>
      <w:tr w:rsidR="007D028D">
        <w:trPr>
          <w:trHeight w:val="558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основных понятий, терминов общей патологии и тератологии;</w:t>
            </w:r>
          </w:p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основных характеристик здоровья и болезни</w:t>
            </w:r>
          </w:p>
          <w:p w:rsidR="007D028D" w:rsidRDefault="007D028D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339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pStyle w:val="af1"/>
              <w:ind w:left="0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Умения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41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- охарактеризовать основные </w:t>
            </w:r>
            <w:proofErr w:type="spellStart"/>
            <w:r>
              <w:rPr>
                <w:spacing w:val="-1"/>
                <w:sz w:val="24"/>
              </w:rPr>
              <w:t>общепатологические</w:t>
            </w:r>
            <w:proofErr w:type="spellEnd"/>
            <w:r>
              <w:rPr>
                <w:spacing w:val="-1"/>
                <w:sz w:val="24"/>
              </w:rPr>
              <w:t xml:space="preserve"> процессы</w:t>
            </w:r>
          </w:p>
          <w:p w:rsidR="007D028D" w:rsidRDefault="007D028D">
            <w:pPr>
              <w:jc w:val="both"/>
              <w:rPr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336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ind w:right="19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Навыки и/или опыт деятельности: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273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- анализа литературы </w:t>
            </w:r>
            <w:proofErr w:type="gramStart"/>
            <w:r>
              <w:rPr>
                <w:spacing w:val="-1"/>
                <w:sz w:val="24"/>
              </w:rPr>
              <w:t>по обшей</w:t>
            </w:r>
            <w:proofErr w:type="gramEnd"/>
            <w:r>
              <w:rPr>
                <w:spacing w:val="-1"/>
                <w:sz w:val="24"/>
              </w:rPr>
              <w:t xml:space="preserve"> патологии и тератологии</w:t>
            </w:r>
          </w:p>
          <w:p w:rsidR="007D028D" w:rsidRDefault="007D028D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</w:tbl>
    <w:p w:rsidR="007D028D" w:rsidRDefault="007D028D">
      <w:pPr>
        <w:pStyle w:val="af1"/>
        <w:tabs>
          <w:tab w:val="left" w:pos="1134"/>
        </w:tabs>
        <w:ind w:left="-709"/>
        <w:jc w:val="both"/>
        <w:rPr>
          <w:b/>
          <w:caps/>
          <w:spacing w:val="-1"/>
          <w:sz w:val="24"/>
        </w:rPr>
      </w:pPr>
    </w:p>
    <w:p w:rsidR="007D028D" w:rsidRDefault="00505DDE">
      <w:pPr>
        <w:pStyle w:val="af1"/>
        <w:numPr>
          <w:ilvl w:val="0"/>
          <w:numId w:val="2"/>
        </w:numPr>
        <w:tabs>
          <w:tab w:val="left" w:pos="1134"/>
        </w:tabs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Место дисциплины в структуре Образовательной Программы:</w:t>
      </w:r>
    </w:p>
    <w:p w:rsidR="007D028D" w:rsidRDefault="00505DDE">
      <w:pPr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 Дисциплина в структуре образовательной программы относится к обязательной части. </w:t>
      </w:r>
    </w:p>
    <w:p w:rsidR="007D028D" w:rsidRDefault="00505DDE">
      <w:pPr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 </w:t>
      </w:r>
      <w:r w:rsidRPr="00A91F60">
        <w:rPr>
          <w:spacing w:val="-1"/>
          <w:sz w:val="24"/>
        </w:rPr>
        <w:t>В соответствии с рабочим учебным планом дисциплина изучается в объеме 72 часа</w:t>
      </w:r>
      <w:r w:rsidR="00A56E28" w:rsidRPr="00A91F60">
        <w:rPr>
          <w:spacing w:val="-1"/>
          <w:sz w:val="24"/>
        </w:rPr>
        <w:t xml:space="preserve"> (2 зачетные единицы)</w:t>
      </w:r>
      <w:r w:rsidRPr="00A91F60">
        <w:rPr>
          <w:spacing w:val="-1"/>
          <w:sz w:val="24"/>
        </w:rPr>
        <w:t xml:space="preserve"> в 4-м семестре очной и заочной форм обучения. Вид промежуточной аттестации: зачет с оценкой.</w:t>
      </w:r>
    </w:p>
    <w:p w:rsidR="007D028D" w:rsidRDefault="007D028D">
      <w:pPr>
        <w:tabs>
          <w:tab w:val="left" w:pos="1134"/>
        </w:tabs>
        <w:jc w:val="both"/>
        <w:rPr>
          <w:caps/>
          <w:spacing w:val="-1"/>
          <w:sz w:val="24"/>
        </w:rPr>
      </w:pPr>
    </w:p>
    <w:p w:rsidR="007D028D" w:rsidRDefault="00505DDE">
      <w:pPr>
        <w:pStyle w:val="af1"/>
        <w:numPr>
          <w:ilvl w:val="0"/>
          <w:numId w:val="2"/>
        </w:numPr>
        <w:tabs>
          <w:tab w:val="left" w:pos="1134"/>
        </w:tabs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Объем дисциплины и виды учебной работы:</w:t>
      </w:r>
    </w:p>
    <w:p w:rsidR="007D028D" w:rsidRDefault="00505DDE">
      <w:pPr>
        <w:ind w:left="43" w:right="19" w:firstLine="629"/>
        <w:jc w:val="center"/>
        <w:rPr>
          <w:spacing w:val="-1"/>
          <w:sz w:val="24"/>
        </w:rPr>
      </w:pPr>
      <w:r>
        <w:rPr>
          <w:spacing w:val="-1"/>
          <w:sz w:val="24"/>
        </w:rPr>
        <w:t>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1"/>
        <w:gridCol w:w="3339"/>
      </w:tblGrid>
      <w:tr w:rsidR="007D028D">
        <w:trPr>
          <w:trHeight w:val="562"/>
        </w:trPr>
        <w:tc>
          <w:tcPr>
            <w:tcW w:w="4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Вид учебной работы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Всего часов</w:t>
            </w:r>
          </w:p>
        </w:tc>
      </w:tr>
      <w:tr w:rsidR="007D028D">
        <w:tc>
          <w:tcPr>
            <w:tcW w:w="4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 семестр</w:t>
            </w:r>
          </w:p>
        </w:tc>
      </w:tr>
      <w:tr w:rsidR="007D028D"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Контактная работа преподавателя с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32</w:t>
            </w:r>
          </w:p>
        </w:tc>
      </w:tr>
      <w:tr w:rsidR="007D028D"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 том числе: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>
            <w:pPr>
              <w:jc w:val="center"/>
              <w:rPr>
                <w:spacing w:val="-1"/>
                <w:sz w:val="24"/>
              </w:rPr>
            </w:pPr>
          </w:p>
        </w:tc>
      </w:tr>
      <w:tr w:rsidR="007D028D"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Лекции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</w:t>
            </w:r>
          </w:p>
        </w:tc>
      </w:tr>
      <w:tr w:rsidR="007D028D"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</w:t>
            </w:r>
          </w:p>
        </w:tc>
      </w:tr>
      <w:tr w:rsidR="007D028D"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Промежуточная аттестация: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Зачет с оценкой</w:t>
            </w:r>
          </w:p>
        </w:tc>
      </w:tr>
      <w:tr w:rsidR="007D028D">
        <w:trPr>
          <w:trHeight w:val="328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40</w:t>
            </w:r>
          </w:p>
        </w:tc>
      </w:tr>
      <w:tr w:rsidR="007D028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трудоемкость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часы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72</w:t>
            </w:r>
          </w:p>
        </w:tc>
      </w:tr>
      <w:tr w:rsidR="007D028D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зачетные единицы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</w:tr>
    </w:tbl>
    <w:p w:rsidR="007D028D" w:rsidRDefault="007D028D">
      <w:pPr>
        <w:pStyle w:val="af1"/>
        <w:ind w:left="1069"/>
        <w:jc w:val="both"/>
        <w:rPr>
          <w:caps/>
          <w:spacing w:val="-1"/>
          <w:sz w:val="24"/>
        </w:rPr>
      </w:pPr>
    </w:p>
    <w:p w:rsidR="007D028D" w:rsidRDefault="00505DDE">
      <w:pPr>
        <w:ind w:left="43" w:right="19" w:firstLine="629"/>
        <w:jc w:val="center"/>
        <w:rPr>
          <w:spacing w:val="-1"/>
          <w:sz w:val="24"/>
        </w:rPr>
      </w:pPr>
      <w:r>
        <w:rPr>
          <w:spacing w:val="-1"/>
          <w:sz w:val="24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3113"/>
        <w:gridCol w:w="2266"/>
      </w:tblGrid>
      <w:tr w:rsidR="007D028D">
        <w:trPr>
          <w:trHeight w:val="562"/>
        </w:trPr>
        <w:tc>
          <w:tcPr>
            <w:tcW w:w="6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Вид учебной работы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Всего часов</w:t>
            </w:r>
          </w:p>
        </w:tc>
      </w:tr>
      <w:tr w:rsidR="007D028D">
        <w:tc>
          <w:tcPr>
            <w:tcW w:w="6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 семестр</w:t>
            </w: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Контактная работа преподавателя с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10</w:t>
            </w: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>
            <w:pPr>
              <w:jc w:val="center"/>
              <w:rPr>
                <w:spacing w:val="-1"/>
                <w:sz w:val="24"/>
              </w:rPr>
            </w:pP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Лекции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</w:t>
            </w: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</w:t>
            </w:r>
          </w:p>
        </w:tc>
      </w:tr>
      <w:tr w:rsidR="007D028D">
        <w:trPr>
          <w:trHeight w:val="328"/>
        </w:trPr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Промежуточная аттестация: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Зачет с оценкой</w:t>
            </w:r>
          </w:p>
        </w:tc>
      </w:tr>
      <w:tr w:rsidR="007D028D">
        <w:trPr>
          <w:trHeight w:val="328"/>
        </w:trPr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62</w:t>
            </w:r>
          </w:p>
        </w:tc>
      </w:tr>
      <w:tr w:rsidR="007D028D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трудоемкость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72</w:t>
            </w:r>
          </w:p>
        </w:tc>
      </w:tr>
      <w:tr w:rsidR="007D028D">
        <w:trPr>
          <w:trHeight w:val="408"/>
        </w:trPr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зачетные единицы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</w:tr>
    </w:tbl>
    <w:p w:rsidR="007D028D" w:rsidRDefault="007D028D">
      <w:pPr>
        <w:jc w:val="both"/>
        <w:rPr>
          <w:i/>
          <w:spacing w:val="-1"/>
          <w:sz w:val="24"/>
          <w:highlight w:val="yellow"/>
        </w:rPr>
      </w:pPr>
    </w:p>
    <w:p w:rsidR="007D028D" w:rsidRDefault="00505DDE">
      <w:pPr>
        <w:pStyle w:val="af1"/>
        <w:numPr>
          <w:ilvl w:val="0"/>
          <w:numId w:val="3"/>
        </w:numPr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Содержание дисциплины:</w:t>
      </w:r>
    </w:p>
    <w:p w:rsidR="007D028D" w:rsidRDefault="007D028D">
      <w:pPr>
        <w:ind w:left="709"/>
        <w:jc w:val="both"/>
        <w:rPr>
          <w:caps/>
          <w:spacing w:val="-1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381"/>
        <w:gridCol w:w="5180"/>
      </w:tblGrid>
      <w:tr w:rsidR="007D028D">
        <w:trPr>
          <w:trHeight w:val="64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№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i/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 (раздел)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раздела </w:t>
            </w:r>
          </w:p>
        </w:tc>
      </w:tr>
      <w:tr w:rsidR="007D028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патология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tabs>
                <w:tab w:val="right" w:leader="underscore" w:pos="9356"/>
              </w:tabs>
              <w:rPr>
                <w:sz w:val="24"/>
              </w:rPr>
            </w:pPr>
            <w:r>
              <w:rPr>
                <w:sz w:val="24"/>
              </w:rPr>
              <w:t>Введение в общую патологию. Болезнь и здоровье. Патология клетки. Приспособление и компенсация Дистрофии. Некроз. Смерть. Нарушение общ</w:t>
            </w:r>
            <w:r w:rsidR="004569D2">
              <w:rPr>
                <w:sz w:val="24"/>
              </w:rPr>
              <w:t>его кровообращения. Воспаление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даптация). Опухоли. Нарушения иммунитета.</w:t>
            </w:r>
          </w:p>
        </w:tc>
      </w:tr>
      <w:tr w:rsidR="007D028D">
        <w:trPr>
          <w:trHeight w:val="10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Тератология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pStyle w:val="afff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и предмет и задачи тератологии. Классификация врожденных пороков развития. Этиология врожденных пороков развития. Этапы индивидуального развития, критические периоды. Пороки развития эмбриона и плода. Врожденные пороки и аномалии развития различных органов и систем. Диагностика и профилактика врожденных аномалий и пороков развития.</w:t>
            </w:r>
          </w:p>
        </w:tc>
      </w:tr>
    </w:tbl>
    <w:p w:rsidR="007D028D" w:rsidRDefault="007D028D">
      <w:pPr>
        <w:jc w:val="both"/>
        <w:rPr>
          <w:b/>
          <w:sz w:val="24"/>
        </w:rPr>
      </w:pPr>
    </w:p>
    <w:p w:rsidR="007D028D" w:rsidRDefault="00505DDE">
      <w:pPr>
        <w:pStyle w:val="af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5. РАЗДЕЛЫ ДИСЦИПЛИНЫ И ВИДЫ УЧЕБНОЙ РАБОТЫ:</w:t>
      </w:r>
    </w:p>
    <w:p w:rsidR="007D028D" w:rsidRDefault="00505DDE">
      <w:pPr>
        <w:pStyle w:val="af1"/>
        <w:ind w:left="1069"/>
        <w:jc w:val="center"/>
        <w:rPr>
          <w:sz w:val="24"/>
        </w:rPr>
      </w:pPr>
      <w:r>
        <w:rPr>
          <w:sz w:val="24"/>
        </w:rPr>
        <w:t>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35"/>
        <w:gridCol w:w="958"/>
        <w:gridCol w:w="958"/>
        <w:gridCol w:w="957"/>
        <w:gridCol w:w="947"/>
      </w:tblGrid>
      <w:tr w:rsidR="007D028D">
        <w:trPr>
          <w:trHeight w:val="43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дисциплины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D028D">
        <w:trPr>
          <w:trHeight w:val="56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патология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Тератология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jc w:val="both"/>
              <w:rPr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D028D" w:rsidRDefault="007D028D">
      <w:pPr>
        <w:pStyle w:val="af1"/>
        <w:ind w:left="1069"/>
        <w:rPr>
          <w:b/>
          <w:sz w:val="24"/>
        </w:rPr>
      </w:pPr>
    </w:p>
    <w:p w:rsidR="007D028D" w:rsidRDefault="00505DDE">
      <w:pPr>
        <w:pStyle w:val="af1"/>
        <w:ind w:left="1069"/>
        <w:jc w:val="center"/>
        <w:rPr>
          <w:sz w:val="24"/>
        </w:rPr>
      </w:pPr>
      <w:r>
        <w:rPr>
          <w:sz w:val="24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35"/>
        <w:gridCol w:w="958"/>
        <w:gridCol w:w="958"/>
        <w:gridCol w:w="957"/>
        <w:gridCol w:w="947"/>
      </w:tblGrid>
      <w:tr w:rsidR="007D028D">
        <w:trPr>
          <w:trHeight w:val="43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дисциплины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D028D">
        <w:trPr>
          <w:trHeight w:val="56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патология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Тератология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jc w:val="both"/>
              <w:rPr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D028D" w:rsidRDefault="007D028D">
      <w:pPr>
        <w:rPr>
          <w:sz w:val="24"/>
        </w:rPr>
      </w:pPr>
    </w:p>
    <w:p w:rsidR="007D028D" w:rsidRDefault="007D028D">
      <w:pPr>
        <w:pStyle w:val="af1"/>
        <w:ind w:left="1069" w:right="19"/>
        <w:jc w:val="center"/>
        <w:rPr>
          <w:spacing w:val="-1"/>
          <w:sz w:val="24"/>
        </w:rPr>
      </w:pPr>
    </w:p>
    <w:p w:rsidR="007D028D" w:rsidRDefault="00505DDE">
      <w:pPr>
        <w:pStyle w:val="af1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6. Перечень основной и дополнительной литературы</w:t>
      </w:r>
    </w:p>
    <w:p w:rsidR="007D028D" w:rsidRDefault="007D028D">
      <w:pPr>
        <w:pStyle w:val="af1"/>
        <w:rPr>
          <w:strike/>
          <w:sz w:val="24"/>
        </w:rPr>
      </w:pPr>
    </w:p>
    <w:p w:rsidR="007D028D" w:rsidRDefault="00505DDE">
      <w:pPr>
        <w:jc w:val="both"/>
        <w:rPr>
          <w:b/>
          <w:sz w:val="24"/>
        </w:rPr>
      </w:pPr>
      <w:r>
        <w:rPr>
          <w:b/>
          <w:sz w:val="24"/>
        </w:rPr>
        <w:t>6.1. 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767"/>
        <w:gridCol w:w="1344"/>
        <w:gridCol w:w="1305"/>
      </w:tblGrid>
      <w:tr w:rsidR="007D028D">
        <w:trPr>
          <w:trHeight w:val="34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  <w:p w:rsidR="007D028D" w:rsidRDefault="007D028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экземпляров</w:t>
            </w:r>
          </w:p>
        </w:tc>
      </w:tr>
      <w:tr w:rsidR="007D028D">
        <w:trPr>
          <w:trHeight w:val="34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Вихрук</w:t>
            </w:r>
            <w:proofErr w:type="spellEnd"/>
            <w:r>
              <w:rPr>
                <w:sz w:val="24"/>
              </w:rPr>
              <w:t xml:space="preserve"> Т. И. Основы тератологии и наследственной патологии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Т. И. </w:t>
            </w:r>
            <w:proofErr w:type="spellStart"/>
            <w:r>
              <w:rPr>
                <w:sz w:val="24"/>
              </w:rPr>
              <w:t>Вихрук</w:t>
            </w:r>
            <w:proofErr w:type="spellEnd"/>
            <w:r>
              <w:rPr>
                <w:sz w:val="24"/>
              </w:rPr>
              <w:t>, В. А. Лисовский, Е. Б. Сологуб.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Советский спорт, 2001. - 204 с. : ил.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с.198-200. - ISBN 5-85009-661-2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63.84.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Цинзерлинг</w:t>
            </w:r>
            <w:proofErr w:type="spellEnd"/>
            <w:r>
              <w:rPr>
                <w:sz w:val="24"/>
              </w:rPr>
              <w:t>, В. А.  Патологическая анатомия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медицинских вузов / В. А. </w:t>
            </w:r>
            <w:proofErr w:type="spellStart"/>
            <w:r>
              <w:rPr>
                <w:sz w:val="24"/>
              </w:rPr>
              <w:t>Цинзерлинг</w:t>
            </w:r>
            <w:proofErr w:type="spellEnd"/>
            <w:r>
              <w:rPr>
                <w:sz w:val="24"/>
              </w:rPr>
              <w:t>. - Санкт-Петербург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Элби-СПб, 2015. - 474 с.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ил. - ISBN 978-5-91322-080-6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1120.00. - Текст (визуальный)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Колесникова, М. А. Патологическая анатомия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М. А. Колесникова. — 2-е изд. — Саратов : Научная книга, 2019. — 159 c. — ISBN 978-5-9758-1762-4.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>
                <w:rPr>
                  <w:rStyle w:val="27"/>
                  <w:sz w:val="24"/>
                </w:rPr>
                <w:t>http://www.iprbookshop.ru/81037.html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Недзьведь</w:t>
            </w:r>
            <w:proofErr w:type="spellEnd"/>
            <w:r>
              <w:rPr>
                <w:sz w:val="24"/>
              </w:rPr>
              <w:t>, М. К. Патологическая анатомия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/ М. К. </w:t>
            </w:r>
            <w:proofErr w:type="spellStart"/>
            <w:r>
              <w:rPr>
                <w:sz w:val="24"/>
              </w:rPr>
              <w:t>Недзьведь</w:t>
            </w:r>
            <w:proofErr w:type="spellEnd"/>
            <w:r>
              <w:rPr>
                <w:sz w:val="24"/>
              </w:rPr>
              <w:t>, Е. Д. Черствый. — Минск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Вышэйшая</w:t>
            </w:r>
            <w:proofErr w:type="spellEnd"/>
            <w:r>
              <w:rPr>
                <w:sz w:val="24"/>
              </w:rPr>
              <w:t xml:space="preserve"> школа, 2015. — 679 c. — ISBN 978-985-06-2515-1.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>
                <w:rPr>
                  <w:rStyle w:val="27"/>
                  <w:sz w:val="24"/>
                </w:rPr>
                <w:t>http://www.iprbookshop.ru/52133.html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Бернар, К.</w:t>
            </w:r>
            <w:r>
              <w:rPr>
                <w:i/>
                <w:sz w:val="24"/>
              </w:rPr>
              <w:t> </w:t>
            </w:r>
            <w:r>
              <w:rPr>
                <w:sz w:val="24"/>
              </w:rPr>
              <w:t> Лекции по экспериментальной патологии / К. Бернар</w:t>
            </w:r>
            <w:proofErr w:type="gramStart"/>
            <w:r>
              <w:rPr>
                <w:sz w:val="24"/>
              </w:rPr>
              <w:t> ;</w:t>
            </w:r>
            <w:proofErr w:type="gramEnd"/>
            <w:r>
              <w:rPr>
                <w:sz w:val="24"/>
              </w:rPr>
              <w:t xml:space="preserve"> переводчик Д. Д. Жуковский ; под редакцией Л. Н. Карлика. — Москва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2020. — 330 с. — (Антология мысли). — ISBN 978-5-534-08928-8.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1" w:history="1">
              <w:r>
                <w:rPr>
                  <w:rStyle w:val="27"/>
                  <w:sz w:val="24"/>
                </w:rPr>
                <w:t>https://urait.ru/bcode/455976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Зубрицкий</w:t>
            </w:r>
            <w:proofErr w:type="spellEnd"/>
            <w:r>
              <w:rPr>
                <w:sz w:val="24"/>
              </w:rPr>
              <w:t xml:space="preserve">, М. Г. Атлас по патологической анатомии = 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pathological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anatomy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М. Г. </w:t>
            </w:r>
            <w:proofErr w:type="spellStart"/>
            <w:r>
              <w:rPr>
                <w:sz w:val="24"/>
              </w:rPr>
              <w:t>Зубрицкий</w:t>
            </w:r>
            <w:proofErr w:type="spellEnd"/>
            <w:r>
              <w:rPr>
                <w:sz w:val="24"/>
              </w:rPr>
              <w:t>, Н. И. Прокопчик, А. В. Шульга. — Минск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Вышэйшая</w:t>
            </w:r>
            <w:proofErr w:type="spellEnd"/>
            <w:r>
              <w:rPr>
                <w:sz w:val="24"/>
              </w:rPr>
              <w:t xml:space="preserve"> школа, 2021. — 272 c. — ISBN </w:t>
            </w:r>
            <w:r>
              <w:rPr>
                <w:sz w:val="24"/>
              </w:rPr>
              <w:lastRenderedPageBreak/>
              <w:t>978-985-06-3376-7.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>
                <w:rPr>
                  <w:rStyle w:val="27"/>
                  <w:sz w:val="24"/>
                </w:rPr>
                <w:t>https://www.iprbookshop.ru/119965.html</w:t>
              </w:r>
            </w:hyperlink>
            <w:r>
              <w:rPr>
                <w:sz w:val="24"/>
              </w:rPr>
              <w:t xml:space="preserve"> (дата обращения: 30.05.2022).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beforeAutospacing="1" w:afterAutospacing="1" w:line="252" w:lineRule="auto"/>
              <w:rPr>
                <w:sz w:val="24"/>
              </w:rPr>
            </w:pPr>
            <w:r>
              <w:rPr>
                <w:sz w:val="24"/>
              </w:rPr>
              <w:t>Колесникова, М. А. Патологическая анатомия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М. А. Колесникова. — 2-е изд. — Саратов : Научная книга, 2019. — 159 c. — ISBN 978-5-9758-1762-4.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Цифровой образовательный ресурс IPR SMART : [сайт]. — URL: https://www.iprbookshop.ru/81037.html (дата обращения: 30.05.2022).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пользователей.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beforeAutospacing="1" w:afterAutospacing="1" w:line="252" w:lineRule="auto"/>
              <w:rPr>
                <w:sz w:val="24"/>
              </w:rPr>
            </w:pPr>
            <w:r>
              <w:rPr>
                <w:sz w:val="24"/>
              </w:rPr>
              <w:t>Долгих, В. Т.  Основы патологии. В 2 т. Том 1. Общая патология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учебник и практикум для среднего профессионального образования / В. Т. Долгих. — Москва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2022. — 371 с. — (Профессиональное образование). — ISBN 978-5-534-11896-4.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 https://urait.ru/bcode/494435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beforeAutospacing="1" w:afterAutospacing="1" w:line="252" w:lineRule="auto"/>
              <w:rPr>
                <w:sz w:val="24"/>
              </w:rPr>
            </w:pPr>
            <w:r>
              <w:rPr>
                <w:sz w:val="24"/>
              </w:rPr>
              <w:t>Долгих, В. Т.  Патофизиология. В 2 т. Том 1. Общая патофизиология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учебник и практикум для вузов / В. Т. Долгих. — Москва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2022. — 371 с. — (Высшее образование). — ISBN 978-5-534-11893-3.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 https://urait.ru/bcode/494392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7D028D" w:rsidRDefault="007D028D">
      <w:pPr>
        <w:jc w:val="both"/>
        <w:rPr>
          <w:sz w:val="24"/>
        </w:rPr>
      </w:pPr>
    </w:p>
    <w:p w:rsidR="007D028D" w:rsidRDefault="00505DDE">
      <w:pPr>
        <w:jc w:val="both"/>
        <w:rPr>
          <w:b/>
          <w:sz w:val="24"/>
        </w:rPr>
      </w:pPr>
      <w:r>
        <w:rPr>
          <w:b/>
          <w:sz w:val="24"/>
        </w:rPr>
        <w:t>6.2. Дополнительная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767"/>
        <w:gridCol w:w="1355"/>
        <w:gridCol w:w="1294"/>
      </w:tblGrid>
      <w:tr w:rsidR="007D028D">
        <w:trPr>
          <w:trHeight w:val="34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7D028D" w:rsidRDefault="007D028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экземпляров</w:t>
            </w:r>
          </w:p>
        </w:tc>
      </w:tr>
      <w:tr w:rsidR="007D028D">
        <w:trPr>
          <w:trHeight w:val="34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И. А. Тесты к практическим занятиям и зачету по предмету "основы общей патологии и тератологии"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учебно-методическое пособие / И. А. </w:t>
            </w: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; МГАФК. - </w:t>
            </w:r>
            <w:proofErr w:type="spellStart"/>
            <w:r>
              <w:rPr>
                <w:sz w:val="24"/>
              </w:rPr>
              <w:t>Малаховка</w:t>
            </w:r>
            <w:proofErr w:type="spellEnd"/>
            <w:r>
              <w:rPr>
                <w:sz w:val="24"/>
              </w:rPr>
              <w:t xml:space="preserve">, 2006. - 31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30. - 11.14.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И. А. Тесты к практическим занятиям и зачету по предмету "основы общей патологии и тератологии"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учебно-методическое пособие / И. А. </w:t>
            </w: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; МГАФК. - </w:t>
            </w:r>
            <w:proofErr w:type="spellStart"/>
            <w:r>
              <w:rPr>
                <w:sz w:val="24"/>
              </w:rPr>
              <w:t>Малаховка</w:t>
            </w:r>
            <w:proofErr w:type="spellEnd"/>
            <w:r>
              <w:rPr>
                <w:sz w:val="24"/>
              </w:rPr>
              <w:t>, 2006. -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27"/>
                  <w:sz w:val="24"/>
                </w:rPr>
                <w:t xml:space="preserve">URL: </w:t>
              </w:r>
              <w:r>
                <w:rPr>
                  <w:rStyle w:val="27"/>
                  <w:sz w:val="24"/>
                </w:rPr>
                <w:lastRenderedPageBreak/>
                <w:t>http://lib.mgafk.ru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>, А. Г. Патологические состояния у спортсменов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лекции / А. Г.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 xml:space="preserve"> ; ГДОИФК. - Санкт-Петербург, 1991. -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27"/>
                  <w:sz w:val="24"/>
                </w:rPr>
                <w:t>URL: http://lib.mgafk.ru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Лысов П. К. Основы общей патологии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П. К. Лысов ; МГАФК. - М., 2007. - 118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117.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Лысов, П. К. Основы общей патологии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П. К. Лысов ; МГАФК. - Москва, 2007. - 118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117. -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27"/>
                  <w:sz w:val="24"/>
                </w:rPr>
                <w:t>URL: http://lib.mgafk.ru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Лысов П. К. Терминологический словарь по общей патологии и тератологии : учебное пособие / П. К. Лысов, А. И. Щеголев, И. О. </w:t>
            </w:r>
            <w:proofErr w:type="spellStart"/>
            <w:r>
              <w:rPr>
                <w:sz w:val="24"/>
              </w:rPr>
              <w:t>Тинькова</w:t>
            </w:r>
            <w:proofErr w:type="spellEnd"/>
            <w:r>
              <w:rPr>
                <w:sz w:val="24"/>
              </w:rPr>
              <w:t xml:space="preserve"> ; под </w:t>
            </w: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  <w:r>
              <w:rPr>
                <w:sz w:val="24"/>
              </w:rPr>
              <w:t xml:space="preserve"> П. К. Лысова. - Изд. 2-е,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М., 2004. - 109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108. - ISBN 5-85941-120-0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б/ц.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Патологическая анатомия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национальное руководство / под ред. М. А. </w:t>
            </w:r>
            <w:proofErr w:type="spellStart"/>
            <w:r>
              <w:rPr>
                <w:sz w:val="24"/>
              </w:rPr>
              <w:t>Пальцева</w:t>
            </w:r>
            <w:proofErr w:type="spellEnd"/>
            <w:r>
              <w:rPr>
                <w:sz w:val="24"/>
              </w:rPr>
              <w:t xml:space="preserve">, Л. В. </w:t>
            </w:r>
            <w:proofErr w:type="spellStart"/>
            <w:r>
              <w:rPr>
                <w:sz w:val="24"/>
              </w:rPr>
              <w:t>Кактурского</w:t>
            </w:r>
            <w:proofErr w:type="spellEnd"/>
            <w:r>
              <w:rPr>
                <w:sz w:val="24"/>
              </w:rPr>
              <w:t xml:space="preserve">, О. В. </w:t>
            </w:r>
            <w:proofErr w:type="spellStart"/>
            <w:r>
              <w:rPr>
                <w:sz w:val="24"/>
              </w:rPr>
              <w:t>Зайратьянц</w:t>
            </w:r>
            <w:proofErr w:type="spellEnd"/>
            <w:r>
              <w:rPr>
                <w:sz w:val="24"/>
              </w:rPr>
              <w:t>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ГЭОТАР-Медиа, 2011. - 1259 с. : ил. + 1 CD.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с.1241-1244. - ISBN 978-5-9704-1992-2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2178.00. 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Саркисов Д. С. Общая патология человека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/ Д. С. Саркисов, М. А. Пальцев, Н. К. Хитров.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М. : Медицина, 1997. - 608 с. - (Учебная литература для студентов медицинских вузов). - ISBN 5-225-02782-2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112.74. 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Эйнгорн А. Г. Патологическая анатомия и патологическая физиология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медицинских училищ / А. Г. Эйнгорн. - 3-е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Медицина, 1976. - 527 с. - 0.85. - Текст (визуальный)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непосредственный.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 по общему курсу патологической анатомии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составители В. С. Полякова [и др.], под редакцией В. С. Полякова. — Оренбург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Оренбургская государственная медицинская академия, 2011. — 193 c. — ISBN 2227-8397.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Электронно-</w:t>
            </w:r>
            <w:r>
              <w:rPr>
                <w:sz w:val="24"/>
              </w:rPr>
              <w:lastRenderedPageBreak/>
              <w:t xml:space="preserve">библиотечная система IPR BOOKS : [сайт]. — URL: </w:t>
            </w:r>
            <w:hyperlink r:id="rId16" w:history="1">
              <w:r>
                <w:rPr>
                  <w:rStyle w:val="27"/>
                  <w:sz w:val="24"/>
                </w:rPr>
                <w:t>http://www.iprbookshop.ru/31850.html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Ходасевич Л. С.  Конспекты лекций по курсу общей патологии и тератологии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Л. С. Ходасевич.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Физическая культура, 2005. - 235 с. - ISBN 5-9746-0023-1 : 123.00.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Долгих, В. Т.</w:t>
            </w:r>
            <w:r>
              <w:rPr>
                <w:i/>
                <w:sz w:val="24"/>
              </w:rPr>
              <w:t> </w:t>
            </w:r>
            <w:r>
              <w:rPr>
                <w:sz w:val="24"/>
              </w:rPr>
              <w:t> Основы иммунопатологии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учебное пособие для среднего профессионального образования / В. Т. Долгих, А. Н. Золотов. — Москва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2021. — 248 с. — (Профессиональное образование). — ISBN 978-5-534-10473-8.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7" w:history="1">
              <w:r>
                <w:rPr>
                  <w:rStyle w:val="27"/>
                  <w:sz w:val="24"/>
                </w:rPr>
                <w:t>https://urait.ru/bcode/475035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Долгих, В. Т.  Основы иммунопатологии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учебное пособие для вузов / В. Т. Долгих, А. Н. Золотов. — Москва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2021. — 248 с. — (Высшее образование). — ISBN 978-5-534-09294-3.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8" w:history="1">
              <w:r>
                <w:rPr>
                  <w:rStyle w:val="27"/>
                  <w:sz w:val="24"/>
                </w:rPr>
                <w:t>https://urait.ru/bcode/474639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Долгих, В. Т.  Основы патологии. В 2 т. Том 1. Общая патология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учебник и практикум для среднего профессионального образования / В. Т. Долгих. — Москва</w:t>
            </w:r>
            <w:proofErr w:type="gramStart"/>
            <w:r>
              <w:rPr>
                <w:sz w:val="24"/>
              </w:rPr>
              <w:t> 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2021. — 371 с. — (Профессиональное образование). — ISBN 978-5-534-11896-4. — Текст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9" w:history="1">
              <w:r>
                <w:rPr>
                  <w:rStyle w:val="27"/>
                  <w:sz w:val="24"/>
                </w:rPr>
                <w:t>https://urait.ru/bcode/468158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D028D" w:rsidRDefault="007D028D">
      <w:pPr>
        <w:jc w:val="both"/>
        <w:rPr>
          <w:sz w:val="24"/>
        </w:rPr>
      </w:pPr>
    </w:p>
    <w:p w:rsidR="007D028D" w:rsidRDefault="00505DDE">
      <w:pPr>
        <w:ind w:firstLine="567"/>
        <w:jc w:val="both"/>
        <w:rPr>
          <w:sz w:val="24"/>
        </w:rPr>
      </w:pPr>
      <w:r>
        <w:rPr>
          <w:b/>
          <w:caps/>
          <w:spacing w:val="-1"/>
          <w:sz w:val="24"/>
        </w:rPr>
        <w:t>7. П</w:t>
      </w:r>
      <w:r>
        <w:rPr>
          <w:b/>
          <w:spacing w:val="-1"/>
          <w:sz w:val="24"/>
        </w:rPr>
        <w:t>еречень ресурсов информационно-коммуникационной сети «Интернет».</w:t>
      </w:r>
      <w:r>
        <w:rPr>
          <w:b/>
          <w:sz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D028D" w:rsidRDefault="007D028D">
      <w:pPr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</w:rPr>
      </w:pPr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b/>
          <w:sz w:val="24"/>
        </w:rPr>
      </w:pP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 xml:space="preserve">: российская система обнаружения текстовых заимствований </w:t>
      </w:r>
      <w:hyperlink r:id="rId20" w:history="1">
        <w:r>
          <w:rPr>
            <w:rStyle w:val="29"/>
            <w:b/>
            <w:sz w:val="24"/>
          </w:rPr>
          <w:t>https://antiplagiat.ru/</w:t>
        </w:r>
      </w:hyperlink>
      <w:r>
        <w:rPr>
          <w:b/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/>
        <w:contextualSpacing/>
        <w:rPr>
          <w:color w:val="2F2F2F"/>
          <w:sz w:val="24"/>
        </w:rPr>
      </w:pPr>
      <w:r>
        <w:rPr>
          <w:b/>
          <w:color w:val="2F2F2F"/>
          <w:sz w:val="24"/>
        </w:rPr>
        <w:t>Министерство науки и высшего образования Российской Федерации</w:t>
      </w:r>
      <w:r>
        <w:rPr>
          <w:color w:val="2F2F2F"/>
          <w:sz w:val="24"/>
        </w:rPr>
        <w:t xml:space="preserve"> </w:t>
      </w:r>
      <w:hyperlink r:id="rId21" w:history="1">
        <w:r>
          <w:rPr>
            <w:color w:val="0066CC"/>
            <w:sz w:val="24"/>
            <w:u w:val="single"/>
          </w:rPr>
          <w:t>https://minobrnauki.gov.ru/</w:t>
        </w:r>
      </w:hyperlink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Министерство спорта Российской Федерации </w:t>
      </w:r>
      <w:hyperlink r:id="rId22" w:history="1">
        <w:r>
          <w:rPr>
            <w:rStyle w:val="29"/>
            <w:sz w:val="24"/>
          </w:rPr>
          <w:t>http://www.minsport.gov.ru/</w:t>
        </w:r>
      </w:hyperlink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Московская государственная академия физической культуры </w:t>
      </w:r>
      <w:hyperlink r:id="rId23" w:history="1">
        <w:r>
          <w:rPr>
            <w:rStyle w:val="29"/>
            <w:sz w:val="24"/>
          </w:rPr>
          <w:t>https://mgafk.ru/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Образовательная платформа МГАФК (SAKAI) </w:t>
      </w:r>
      <w:hyperlink r:id="rId24" w:history="1">
        <w:r>
          <w:rPr>
            <w:rStyle w:val="29"/>
            <w:sz w:val="24"/>
          </w:rPr>
          <w:t>https://edu.mgafk.ru/portal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Сервис организации видеоконференцсвязи,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 xml:space="preserve">, онлайн-конференций, интерактивные доски МГАФК </w:t>
      </w:r>
      <w:hyperlink r:id="rId25" w:history="1">
        <w:r>
          <w:rPr>
            <w:rStyle w:val="29"/>
            <w:sz w:val="24"/>
          </w:rPr>
          <w:t>https://vks.mgafk.ru/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/>
        <w:contextualSpacing/>
        <w:rPr>
          <w:color w:val="2F2F2F"/>
          <w:sz w:val="24"/>
        </w:rPr>
      </w:pPr>
      <w:r>
        <w:rPr>
          <w:color w:val="2F2F2F"/>
          <w:sz w:val="24"/>
        </w:rPr>
        <w:t xml:space="preserve">Федеральная служба по надзору в сфере образования и науки </w:t>
      </w:r>
      <w:hyperlink r:id="rId26" w:history="1">
        <w:r>
          <w:rPr>
            <w:color w:val="0066CC"/>
            <w:sz w:val="24"/>
            <w:u w:val="single"/>
          </w:rPr>
          <w:t>http://obrnadzor.gov.ru/ru/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rPr>
          <w:color w:val="2F2F2F"/>
          <w:sz w:val="24"/>
        </w:rPr>
      </w:pPr>
      <w:r>
        <w:rPr>
          <w:color w:val="2F2F2F"/>
          <w:sz w:val="24"/>
        </w:rPr>
        <w:lastRenderedPageBreak/>
        <w:t xml:space="preserve">Федеральный портал «Российское образование» </w:t>
      </w:r>
      <w:hyperlink r:id="rId27" w:history="1">
        <w:r>
          <w:rPr>
            <w:color w:val="0000FF"/>
            <w:sz w:val="24"/>
            <w:u w:val="single"/>
          </w:rPr>
          <w:t>http://www.edu.ru</w:t>
        </w:r>
      </w:hyperlink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color w:val="2F2F2F"/>
          <w:sz w:val="24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29"/>
            <w:sz w:val="24"/>
          </w:rPr>
          <w:t>http://fcior.edu.ru/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Электронная библиотечная система ЭЛМАРК (МГАФК) </w:t>
      </w:r>
      <w:hyperlink r:id="rId29" w:history="1">
        <w:r>
          <w:rPr>
            <w:color w:val="0066CC"/>
            <w:sz w:val="24"/>
            <w:u w:val="single"/>
          </w:rPr>
          <w:t>http://lib.mgafk.ru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rPr>
          <w:sz w:val="24"/>
        </w:rPr>
      </w:pPr>
      <w:r>
        <w:rPr>
          <w:sz w:val="24"/>
        </w:rPr>
        <w:t>Электронно-библиотечная система 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» </w:t>
      </w:r>
      <w:hyperlink r:id="rId30" w:history="1">
        <w:r>
          <w:rPr>
            <w:rStyle w:val="29"/>
            <w:sz w:val="24"/>
          </w:rPr>
          <w:t>https://urait.ru/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Электронно-библиотечная система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 </w:t>
      </w:r>
      <w:hyperlink r:id="rId31" w:history="1">
        <w:r>
          <w:rPr>
            <w:color w:val="0000FF"/>
            <w:sz w:val="24"/>
            <w:u w:val="single"/>
          </w:rPr>
          <w:t>https://elibrary.ru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Электронно-библиотечная система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 </w:t>
      </w:r>
      <w:hyperlink r:id="rId32" w:history="1">
        <w:r>
          <w:rPr>
            <w:color w:val="0000FF"/>
            <w:sz w:val="24"/>
            <w:u w:val="single"/>
          </w:rPr>
          <w:t>http://www.iprbookshop.ru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rPr>
          <w:sz w:val="24"/>
        </w:rPr>
      </w:pPr>
      <w:r>
        <w:rPr>
          <w:sz w:val="24"/>
        </w:rPr>
        <w:t xml:space="preserve">Электронно-библиотечная система РУКОНТ </w:t>
      </w:r>
      <w:hyperlink r:id="rId33" w:history="1">
        <w:r>
          <w:rPr>
            <w:rStyle w:val="29"/>
            <w:sz w:val="24"/>
          </w:rPr>
          <w:t>https://lib.rucont.ru</w:t>
        </w:r>
      </w:hyperlink>
    </w:p>
    <w:p w:rsidR="007D028D" w:rsidRDefault="007D028D">
      <w:pPr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</w:rPr>
      </w:pPr>
    </w:p>
    <w:p w:rsidR="007D028D" w:rsidRDefault="00505DDE">
      <w:pPr>
        <w:pStyle w:val="af1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jc w:val="both"/>
        <w:rPr>
          <w:sz w:val="24"/>
        </w:rPr>
      </w:pPr>
      <w:r>
        <w:rPr>
          <w:b/>
          <w:caps/>
          <w:spacing w:val="-1"/>
          <w:sz w:val="24"/>
        </w:rPr>
        <w:t>Материально-техническое обеспечение дисциплины</w:t>
      </w:r>
      <w:r>
        <w:rPr>
          <w:sz w:val="24"/>
        </w:rPr>
        <w:t xml:space="preserve"> </w:t>
      </w:r>
    </w:p>
    <w:p w:rsidR="007D028D" w:rsidRDefault="00505DDE">
      <w:pPr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</w:rPr>
      </w:pPr>
      <w:r>
        <w:rPr>
          <w:b/>
          <w:sz w:val="24"/>
        </w:rPr>
        <w:t>8.1. Перечень аудиторий и оборудование</w:t>
      </w:r>
    </w:p>
    <w:p w:rsidR="007D028D" w:rsidRDefault="00505DDE">
      <w:pPr>
        <w:tabs>
          <w:tab w:val="right" w:leader="underscore" w:pos="9639"/>
        </w:tabs>
        <w:ind w:left="1134"/>
        <w:jc w:val="both"/>
        <w:rPr>
          <w:sz w:val="24"/>
        </w:rPr>
      </w:pPr>
      <w:r>
        <w:rPr>
          <w:sz w:val="24"/>
        </w:rPr>
        <w:t>1.Специализированные аудитории.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</w:tabs>
        <w:spacing w:after="0"/>
        <w:ind w:left="1134" w:firstLine="0"/>
        <w:rPr>
          <w:sz w:val="24"/>
        </w:rPr>
      </w:pPr>
      <w:r>
        <w:rPr>
          <w:sz w:val="24"/>
        </w:rPr>
        <w:t>2.Анатомические музейные и учебные препараты.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3.Муляжи.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4.Планшеты.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5.Таблицы.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6.Антропометрические инструменты.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7.Мультимедийные лекции.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8.Мультимедийное оборудование (экран, проектор, ноутбук)</w:t>
      </w:r>
    </w:p>
    <w:p w:rsidR="007D028D" w:rsidRDefault="00505DDE">
      <w:pPr>
        <w:widowControl w:val="0"/>
        <w:ind w:firstLine="709"/>
        <w:jc w:val="both"/>
        <w:rPr>
          <w:sz w:val="24"/>
        </w:rPr>
      </w:pPr>
      <w:r>
        <w:rPr>
          <w:b/>
          <w:sz w:val="24"/>
        </w:rPr>
        <w:t>8.2. в качестве программного обеспечения</w:t>
      </w:r>
      <w:r>
        <w:rPr>
          <w:sz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sz w:val="24"/>
        </w:rPr>
        <w:t>Libre</w:t>
      </w:r>
      <w:proofErr w:type="spellEnd"/>
      <w:r>
        <w:rPr>
          <w:sz w:val="24"/>
        </w:rPr>
        <w:t>.</w:t>
      </w:r>
    </w:p>
    <w:p w:rsidR="007D028D" w:rsidRDefault="00505DDE">
      <w:pPr>
        <w:pStyle w:val="af3"/>
        <w:spacing w:after="0"/>
        <w:ind w:right="106" w:firstLine="709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8.3 Изучение дисциплины инвалидами </w:t>
      </w:r>
      <w:r>
        <w:rPr>
          <w:b/>
          <w:sz w:val="24"/>
        </w:rPr>
        <w:t xml:space="preserve">и </w:t>
      </w:r>
      <w:r>
        <w:rPr>
          <w:b/>
          <w:spacing w:val="-1"/>
          <w:sz w:val="24"/>
        </w:rPr>
        <w:t xml:space="preserve">обучающимися </w:t>
      </w:r>
      <w:r>
        <w:rPr>
          <w:b/>
          <w:sz w:val="24"/>
        </w:rPr>
        <w:t xml:space="preserve">с ограниченными </w:t>
      </w:r>
      <w:r>
        <w:rPr>
          <w:b/>
          <w:spacing w:val="-1"/>
          <w:sz w:val="24"/>
        </w:rPr>
        <w:t>возможностями здоровья</w:t>
      </w:r>
      <w:r>
        <w:rPr>
          <w:spacing w:val="-1"/>
          <w:sz w:val="24"/>
        </w:rPr>
        <w:t xml:space="preserve"> осуществляется </w:t>
      </w:r>
      <w:r>
        <w:rPr>
          <w:sz w:val="24"/>
        </w:rPr>
        <w:t xml:space="preserve">с </w:t>
      </w:r>
      <w:r>
        <w:rPr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sz w:val="24"/>
        </w:rPr>
        <w:t xml:space="preserve"> и </w:t>
      </w:r>
      <w:r>
        <w:rPr>
          <w:spacing w:val="-1"/>
          <w:sz w:val="24"/>
        </w:rPr>
        <w:t xml:space="preserve">состояния здоровья обучающихся. Для данной категории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обеспечен беспрепятственный </w:t>
      </w:r>
      <w:r>
        <w:rPr>
          <w:spacing w:val="-2"/>
          <w:sz w:val="24"/>
        </w:rPr>
        <w:t xml:space="preserve">доступ </w:t>
      </w:r>
      <w:r>
        <w:rPr>
          <w:sz w:val="24"/>
        </w:rPr>
        <w:t xml:space="preserve">в </w:t>
      </w:r>
      <w:r>
        <w:rPr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7D028D" w:rsidRDefault="00505DDE">
      <w:pPr>
        <w:pStyle w:val="af3"/>
        <w:spacing w:after="0"/>
        <w:ind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8.3.1. для </w:t>
      </w:r>
      <w:r>
        <w:rPr>
          <w:i/>
          <w:spacing w:val="-1"/>
          <w:sz w:val="24"/>
        </w:rPr>
        <w:t xml:space="preserve">инвалидов </w:t>
      </w:r>
      <w:r>
        <w:rPr>
          <w:i/>
          <w:sz w:val="24"/>
        </w:rPr>
        <w:t>и лиц с</w:t>
      </w:r>
      <w:r>
        <w:rPr>
          <w:i/>
          <w:spacing w:val="-1"/>
          <w:sz w:val="24"/>
        </w:rPr>
        <w:t xml:space="preserve"> ограниченными возможностями</w:t>
      </w:r>
      <w:r>
        <w:rPr>
          <w:i/>
          <w:sz w:val="24"/>
        </w:rPr>
        <w:t xml:space="preserve"> здоровья по зрению:</w:t>
      </w:r>
    </w:p>
    <w:p w:rsidR="007D028D" w:rsidRDefault="00505DDE">
      <w:pPr>
        <w:ind w:firstLine="709"/>
        <w:jc w:val="both"/>
        <w:rPr>
          <w:spacing w:val="-1"/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о</w:t>
      </w:r>
      <w:r>
        <w:rPr>
          <w:spacing w:val="-1"/>
          <w:sz w:val="24"/>
        </w:rPr>
        <w:t xml:space="preserve">беспечен доступ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</w:t>
      </w:r>
      <w:r>
        <w:rPr>
          <w:spacing w:val="-1"/>
          <w:sz w:val="24"/>
        </w:rPr>
        <w:t xml:space="preserve">являющихся слепыми или слабовидящими </w:t>
      </w:r>
      <w:r>
        <w:rPr>
          <w:sz w:val="24"/>
        </w:rPr>
        <w:t xml:space="preserve">к </w:t>
      </w:r>
      <w:r>
        <w:rPr>
          <w:spacing w:val="-1"/>
          <w:sz w:val="24"/>
        </w:rPr>
        <w:t>зданиям Академии;</w:t>
      </w:r>
    </w:p>
    <w:p w:rsidR="007D028D" w:rsidRDefault="00505DDE">
      <w:pPr>
        <w:ind w:firstLine="709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>
        <w:rPr>
          <w:sz w:val="24"/>
        </w:rPr>
        <w:t xml:space="preserve">электронный видео увеличитель "ONYX </w:t>
      </w:r>
      <w:proofErr w:type="spellStart"/>
      <w:r>
        <w:rPr>
          <w:sz w:val="24"/>
        </w:rPr>
        <w:t>Deskset</w:t>
      </w:r>
      <w:proofErr w:type="spellEnd"/>
      <w:r>
        <w:rPr>
          <w:sz w:val="24"/>
        </w:rPr>
        <w:t xml:space="preserve"> HD 22 (в полной комплектации);</w:t>
      </w:r>
    </w:p>
    <w:p w:rsidR="007D028D" w:rsidRDefault="00505DDE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  <w:highlight w:val="white"/>
        </w:rPr>
        <w:t>портативный компьютер с вводом/выводом шрифтом Брайля и синтезатором речи;</w:t>
      </w:r>
      <w:r>
        <w:rPr>
          <w:sz w:val="24"/>
        </w:rPr>
        <w:t xml:space="preserve"> </w:t>
      </w:r>
    </w:p>
    <w:p w:rsidR="007D028D" w:rsidRDefault="00505DDE">
      <w:pPr>
        <w:ind w:firstLine="709"/>
        <w:jc w:val="both"/>
        <w:rPr>
          <w:sz w:val="24"/>
          <w:highlight w:val="white"/>
        </w:rPr>
      </w:pPr>
      <w:r>
        <w:rPr>
          <w:b/>
          <w:sz w:val="24"/>
        </w:rPr>
        <w:t>-</w:t>
      </w:r>
      <w:r>
        <w:rPr>
          <w:sz w:val="24"/>
        </w:rPr>
        <w:t xml:space="preserve"> принтер Брайля; </w:t>
      </w:r>
    </w:p>
    <w:p w:rsidR="007D028D" w:rsidRDefault="00505DDE">
      <w:pPr>
        <w:ind w:firstLine="709"/>
        <w:jc w:val="both"/>
        <w:rPr>
          <w:sz w:val="24"/>
          <w:highlight w:val="white"/>
        </w:rPr>
      </w:pPr>
      <w:r>
        <w:rPr>
          <w:b/>
          <w:sz w:val="24"/>
          <w:highlight w:val="white"/>
        </w:rPr>
        <w:t xml:space="preserve">- </w:t>
      </w:r>
      <w:r>
        <w:rPr>
          <w:sz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highlight w:val="white"/>
        </w:rPr>
        <w:t xml:space="preserve"> </w:t>
      </w:r>
    </w:p>
    <w:p w:rsidR="007D028D" w:rsidRDefault="00505DDE">
      <w:pPr>
        <w:pStyle w:val="af3"/>
        <w:spacing w:after="0"/>
        <w:ind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8.3.2. для </w:t>
      </w:r>
      <w:r>
        <w:rPr>
          <w:i/>
          <w:spacing w:val="-1"/>
          <w:sz w:val="24"/>
        </w:rPr>
        <w:t xml:space="preserve">инвалидов </w:t>
      </w:r>
      <w:r>
        <w:rPr>
          <w:i/>
          <w:sz w:val="24"/>
        </w:rPr>
        <w:t>и лиц с</w:t>
      </w:r>
      <w:r>
        <w:rPr>
          <w:i/>
          <w:spacing w:val="-1"/>
          <w:sz w:val="24"/>
        </w:rPr>
        <w:t xml:space="preserve"> ограниченными возможностями</w:t>
      </w:r>
      <w:r>
        <w:rPr>
          <w:i/>
          <w:sz w:val="24"/>
        </w:rPr>
        <w:t xml:space="preserve"> здоровья по слуху: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акустическая система</w:t>
      </w:r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Front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Row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to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Go</w:t>
      </w:r>
      <w:proofErr w:type="spellEnd"/>
      <w:r>
        <w:rPr>
          <w:sz w:val="24"/>
          <w:highlight w:val="white"/>
        </w:rPr>
        <w:t xml:space="preserve"> в комплекте (системы свободного звукового поля);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sz w:val="24"/>
          <w:highlight w:val="white"/>
        </w:rPr>
      </w:pPr>
      <w:r>
        <w:rPr>
          <w:i/>
          <w:sz w:val="24"/>
        </w:rPr>
        <w:t xml:space="preserve">- </w:t>
      </w:r>
      <w:r>
        <w:rPr>
          <w:sz w:val="24"/>
          <w:highlight w:val="white"/>
        </w:rPr>
        <w:t xml:space="preserve">«ElBrailleW14J G2; </w:t>
      </w:r>
    </w:p>
    <w:p w:rsidR="007D028D" w:rsidRDefault="00505DDE">
      <w:pPr>
        <w:pStyle w:val="af3"/>
        <w:spacing w:after="0"/>
        <w:ind w:right="114" w:firstLine="709"/>
        <w:jc w:val="both"/>
        <w:rPr>
          <w:b/>
          <w:sz w:val="24"/>
          <w:highlight w:val="white"/>
        </w:rPr>
      </w:pPr>
      <w:r>
        <w:rPr>
          <w:sz w:val="24"/>
          <w:highlight w:val="white"/>
        </w:rPr>
        <w:t>- FM- приёмник ARC с индукционной петлей;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sz w:val="24"/>
          <w:highlight w:val="white"/>
        </w:rPr>
      </w:pPr>
      <w:r>
        <w:rPr>
          <w:sz w:val="24"/>
          <w:highlight w:val="white"/>
        </w:rPr>
        <w:t>- FM-передатчик AMIGO T31;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sz w:val="24"/>
          <w:highlight w:val="white"/>
        </w:rPr>
      </w:pPr>
      <w:r>
        <w:rPr>
          <w:sz w:val="24"/>
          <w:highlight w:val="white"/>
        </w:rPr>
        <w:t xml:space="preserve">-  </w:t>
      </w:r>
      <w:proofErr w:type="spellStart"/>
      <w:r>
        <w:rPr>
          <w:sz w:val="24"/>
          <w:highlight w:val="white"/>
        </w:rPr>
        <w:t>радиокласс</w:t>
      </w:r>
      <w:proofErr w:type="spellEnd"/>
      <w:r>
        <w:rPr>
          <w:sz w:val="24"/>
          <w:highlight w:val="white"/>
        </w:rPr>
        <w:t xml:space="preserve"> (радиомикрофон) «Сонет-РСМ» РМ- 2-1 (заушный индуктор и индукционная петля).</w:t>
      </w:r>
    </w:p>
    <w:p w:rsidR="007D028D" w:rsidRDefault="00505DDE">
      <w:pPr>
        <w:pStyle w:val="af3"/>
        <w:spacing w:after="0"/>
        <w:ind w:right="114"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8.3.3. для </w:t>
      </w:r>
      <w:r>
        <w:rPr>
          <w:i/>
          <w:spacing w:val="-1"/>
          <w:sz w:val="24"/>
        </w:rPr>
        <w:t xml:space="preserve">инвалидов </w:t>
      </w:r>
      <w:r>
        <w:rPr>
          <w:i/>
          <w:sz w:val="24"/>
        </w:rPr>
        <w:t xml:space="preserve">и лиц с </w:t>
      </w:r>
      <w:r>
        <w:rPr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i/>
          <w:sz w:val="24"/>
        </w:rPr>
        <w:t>аппарата:</w:t>
      </w:r>
    </w:p>
    <w:p w:rsidR="007D028D" w:rsidRDefault="00505DDE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  <w:r>
        <w:rPr>
          <w:i/>
          <w:sz w:val="24"/>
        </w:rPr>
        <w:t xml:space="preserve">- </w:t>
      </w:r>
      <w:r>
        <w:rPr>
          <w:sz w:val="24"/>
          <w:highlight w:val="white"/>
        </w:rPr>
        <w:t xml:space="preserve">автоматизированное рабочее место </w:t>
      </w:r>
      <w:proofErr w:type="gramStart"/>
      <w:r>
        <w:rPr>
          <w:sz w:val="24"/>
          <w:highlight w:val="white"/>
        </w:rPr>
        <w:t>обучающегося</w:t>
      </w:r>
      <w:proofErr w:type="gramEnd"/>
      <w:r>
        <w:rPr>
          <w:sz w:val="24"/>
          <w:highlight w:val="white"/>
        </w:rPr>
        <w:t xml:space="preserve"> с нарушением ОДА и ДЦП (ауд. №№ 121, 122).</w:t>
      </w: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505DDE">
      <w:pPr>
        <w:jc w:val="right"/>
        <w:rPr>
          <w:i/>
          <w:sz w:val="24"/>
        </w:rPr>
      </w:pPr>
      <w:r>
        <w:rPr>
          <w:i/>
          <w:sz w:val="24"/>
        </w:rPr>
        <w:t>Приложение к рабочей программе дисциплины</w:t>
      </w:r>
    </w:p>
    <w:p w:rsidR="007D028D" w:rsidRDefault="00505DDE">
      <w:pPr>
        <w:jc w:val="right"/>
        <w:rPr>
          <w:i/>
          <w:sz w:val="24"/>
        </w:rPr>
      </w:pPr>
      <w:r>
        <w:rPr>
          <w:i/>
          <w:sz w:val="24"/>
        </w:rPr>
        <w:t>«Общая патология и тератология»</w:t>
      </w:r>
    </w:p>
    <w:p w:rsidR="007D028D" w:rsidRDefault="007D028D">
      <w:pPr>
        <w:rPr>
          <w:i/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Министерство спорта Российской Федерации </w:t>
      </w:r>
    </w:p>
    <w:p w:rsidR="007D028D" w:rsidRDefault="007D028D">
      <w:pPr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</w:t>
      </w:r>
    </w:p>
    <w:p w:rsidR="007D028D" w:rsidRDefault="00505DDE">
      <w:pPr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7D028D" w:rsidRDefault="007D028D">
      <w:pPr>
        <w:jc w:val="center"/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 «Московская государственная академия физической культуры»</w:t>
      </w:r>
    </w:p>
    <w:p w:rsidR="007D028D" w:rsidRDefault="007D028D">
      <w:pPr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>Кафедра АНАТОМИИ</w:t>
      </w:r>
    </w:p>
    <w:p w:rsidR="007D028D" w:rsidRDefault="007D028D">
      <w:pPr>
        <w:jc w:val="center"/>
        <w:rPr>
          <w:sz w:val="24"/>
        </w:rPr>
      </w:pP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УТВЕРЖДЕНО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решением Учебно-методической комиссии     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протокол № 6/23 от «20» июня 2023 г.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Председатель УМК,</w:t>
      </w:r>
    </w:p>
    <w:p w:rsidR="007D028D" w:rsidRDefault="00505DDE">
      <w:pPr>
        <w:pStyle w:val="Standard"/>
        <w:spacing w:after="0" w:line="240" w:lineRule="auto"/>
        <w:jc w:val="right"/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роректора</w:t>
      </w:r>
      <w:proofErr w:type="spellEnd"/>
      <w:r>
        <w:rPr>
          <w:rFonts w:ascii="Times New Roman" w:hAnsi="Times New Roman"/>
          <w:sz w:val="24"/>
        </w:rPr>
        <w:t xml:space="preserve"> по учебной работе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___________________</w:t>
      </w:r>
      <w:proofErr w:type="spellStart"/>
      <w:r>
        <w:rPr>
          <w:rFonts w:ascii="Times New Roman" w:hAnsi="Times New Roman"/>
          <w:sz w:val="24"/>
        </w:rPr>
        <w:t>А.П.Морозов</w:t>
      </w:r>
      <w:proofErr w:type="spellEnd"/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«20» июня 2023 г</w:t>
      </w:r>
    </w:p>
    <w:p w:rsidR="007D028D" w:rsidRDefault="007D028D">
      <w:pPr>
        <w:jc w:val="right"/>
        <w:rPr>
          <w:sz w:val="24"/>
        </w:rPr>
      </w:pP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Фонд оценочных средств по дисциплине</w:t>
      </w: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 xml:space="preserve"> «ОБЩАЯ ПАТОЛОГИЯ И ТЕРАТОЛОГИЯ»</w:t>
      </w:r>
    </w:p>
    <w:p w:rsidR="007D028D" w:rsidRDefault="007D028D">
      <w:pPr>
        <w:jc w:val="center"/>
        <w:rPr>
          <w:b/>
          <w:sz w:val="24"/>
        </w:rPr>
      </w:pPr>
    </w:p>
    <w:p w:rsidR="007D028D" w:rsidRDefault="007D028D">
      <w:pPr>
        <w:rPr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Направление подготовки </w:t>
      </w:r>
    </w:p>
    <w:p w:rsidR="007D028D" w:rsidRDefault="00505DDE">
      <w:pPr>
        <w:pStyle w:val="af3"/>
        <w:widowControl w:val="0"/>
        <w:tabs>
          <w:tab w:val="left" w:pos="1620"/>
        </w:tabs>
        <w:spacing w:after="0"/>
        <w:ind w:right="554"/>
        <w:jc w:val="center"/>
        <w:rPr>
          <w:spacing w:val="-4"/>
          <w:sz w:val="24"/>
        </w:rPr>
      </w:pPr>
      <w:r>
        <w:rPr>
          <w:sz w:val="24"/>
        </w:rPr>
        <w:t>49.03.02 «</w:t>
      </w:r>
      <w:r>
        <w:rPr>
          <w:spacing w:val="-1"/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5"/>
          <w:sz w:val="24"/>
        </w:rPr>
        <w:t>ульт</w:t>
      </w:r>
      <w:r>
        <w:rPr>
          <w:spacing w:val="-6"/>
          <w:sz w:val="24"/>
        </w:rPr>
        <w:t>ура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(адаптивная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ура)</w:t>
      </w:r>
      <w:r>
        <w:rPr>
          <w:spacing w:val="-4"/>
          <w:sz w:val="24"/>
        </w:rPr>
        <w:t>»</w:t>
      </w:r>
    </w:p>
    <w:p w:rsidR="007D028D" w:rsidRDefault="007D028D">
      <w:pPr>
        <w:widowControl w:val="0"/>
        <w:jc w:val="center"/>
        <w:rPr>
          <w:sz w:val="24"/>
        </w:rPr>
      </w:pPr>
    </w:p>
    <w:p w:rsidR="00125A2C" w:rsidRDefault="00125A2C">
      <w:pPr>
        <w:jc w:val="center"/>
        <w:rPr>
          <w:b/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b/>
          <w:sz w:val="24"/>
        </w:rPr>
        <w:t>ОПОП</w:t>
      </w:r>
      <w:r>
        <w:rPr>
          <w:sz w:val="24"/>
        </w:rPr>
        <w:t xml:space="preserve">  «Лечебная физическая культура»</w:t>
      </w:r>
    </w:p>
    <w:p w:rsidR="007D028D" w:rsidRDefault="00505DDE">
      <w:pPr>
        <w:jc w:val="center"/>
        <w:rPr>
          <w:sz w:val="24"/>
        </w:rPr>
      </w:pPr>
      <w:r>
        <w:rPr>
          <w:b/>
          <w:sz w:val="24"/>
        </w:rPr>
        <w:t>ОПОП</w:t>
      </w:r>
      <w:r>
        <w:rPr>
          <w:sz w:val="24"/>
        </w:rPr>
        <w:t xml:space="preserve"> «Физическая реабилитация»</w:t>
      </w:r>
    </w:p>
    <w:p w:rsidR="007D028D" w:rsidRDefault="007D028D">
      <w:pPr>
        <w:jc w:val="center"/>
        <w:rPr>
          <w:sz w:val="24"/>
        </w:rPr>
      </w:pPr>
    </w:p>
    <w:p w:rsidR="007D028D" w:rsidRDefault="007D028D">
      <w:pPr>
        <w:jc w:val="center"/>
        <w:rPr>
          <w:sz w:val="24"/>
        </w:rPr>
      </w:pP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Квалификация выпускника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Бакалавр</w:t>
      </w: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Форма обучения: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 xml:space="preserve"> очная/заочная</w:t>
      </w:r>
    </w:p>
    <w:p w:rsidR="007D028D" w:rsidRDefault="007D028D">
      <w:pPr>
        <w:widowControl w:val="0"/>
        <w:jc w:val="right"/>
        <w:rPr>
          <w:sz w:val="24"/>
        </w:rPr>
      </w:pPr>
    </w:p>
    <w:p w:rsidR="007D028D" w:rsidRDefault="007D028D">
      <w:pPr>
        <w:widowControl w:val="0"/>
        <w:jc w:val="right"/>
        <w:rPr>
          <w:sz w:val="24"/>
        </w:rPr>
      </w:pPr>
    </w:p>
    <w:p w:rsidR="007D028D" w:rsidRDefault="007D028D">
      <w:pPr>
        <w:widowControl w:val="0"/>
        <w:jc w:val="right"/>
        <w:rPr>
          <w:sz w:val="24"/>
        </w:rPr>
      </w:pP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Рассмотрено и одобрено на заседании кафедры</w:t>
      </w: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(протокол № 8  от  19.06.2023 г.)</w:t>
      </w: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Зав. кафедрой,</w:t>
      </w:r>
    </w:p>
    <w:p w:rsidR="007D028D" w:rsidRDefault="00505DDE">
      <w:pPr>
        <w:widowControl w:val="0"/>
        <w:jc w:val="right"/>
        <w:rPr>
          <w:sz w:val="24"/>
        </w:rPr>
      </w:pPr>
      <w:r>
        <w:rPr>
          <w:sz w:val="24"/>
        </w:rPr>
        <w:t>д.м.н., проф. Крикун Е.Н.</w:t>
      </w:r>
    </w:p>
    <w:p w:rsidR="007D028D" w:rsidRDefault="00505DDE">
      <w:pPr>
        <w:widowControl w:val="0"/>
        <w:jc w:val="right"/>
        <w:rPr>
          <w:sz w:val="24"/>
        </w:rPr>
      </w:pPr>
      <w:r>
        <w:rPr>
          <w:sz w:val="24"/>
        </w:rPr>
        <w:t>____________________</w:t>
      </w: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«19» июня 2023 г</w:t>
      </w:r>
    </w:p>
    <w:p w:rsidR="007D028D" w:rsidRDefault="007D028D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7D028D" w:rsidRDefault="007D028D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125A2C" w:rsidRDefault="00125A2C">
      <w:pPr>
        <w:tabs>
          <w:tab w:val="left" w:pos="5245"/>
          <w:tab w:val="left" w:pos="5529"/>
        </w:tabs>
        <w:jc w:val="center"/>
        <w:rPr>
          <w:sz w:val="24"/>
        </w:rPr>
      </w:pPr>
      <w:bookmarkStart w:id="0" w:name="_GoBack"/>
      <w:bookmarkEnd w:id="0"/>
    </w:p>
    <w:p w:rsidR="007D028D" w:rsidRDefault="007D028D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7D028D" w:rsidRDefault="00505DDE">
      <w:pPr>
        <w:tabs>
          <w:tab w:val="left" w:pos="5245"/>
          <w:tab w:val="left" w:pos="5529"/>
        </w:tabs>
        <w:jc w:val="center"/>
        <w:rPr>
          <w:sz w:val="24"/>
        </w:rPr>
      </w:pPr>
      <w:proofErr w:type="spellStart"/>
      <w:r>
        <w:rPr>
          <w:sz w:val="24"/>
        </w:rPr>
        <w:t>Малаховка</w:t>
      </w:r>
      <w:proofErr w:type="spellEnd"/>
      <w:r>
        <w:rPr>
          <w:sz w:val="24"/>
        </w:rPr>
        <w:t xml:space="preserve"> 2023 год</w:t>
      </w:r>
    </w:p>
    <w:p w:rsidR="007D028D" w:rsidRDefault="00505DDE">
      <w:pPr>
        <w:pStyle w:val="af1"/>
        <w:tabs>
          <w:tab w:val="left" w:pos="0"/>
        </w:tabs>
        <w:ind w:left="1429"/>
        <w:rPr>
          <w:b/>
          <w:sz w:val="24"/>
        </w:rPr>
      </w:pPr>
      <w:r>
        <w:rPr>
          <w:b/>
          <w:sz w:val="24"/>
        </w:rPr>
        <w:lastRenderedPageBreak/>
        <w:t>Паспорт фонда оценочных средств</w:t>
      </w:r>
    </w:p>
    <w:p w:rsidR="007D028D" w:rsidRDefault="007D028D">
      <w:pPr>
        <w:pStyle w:val="af3"/>
        <w:spacing w:after="0"/>
        <w:ind w:right="113"/>
        <w:jc w:val="both"/>
        <w:rPr>
          <w:sz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7D028D" w:rsidRPr="00A91F6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rPr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jc w:val="center"/>
              <w:rPr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Трудовые функции</w:t>
            </w:r>
          </w:p>
          <w:p w:rsidR="007D028D" w:rsidRPr="00A91F60" w:rsidRDefault="007D028D">
            <w:pPr>
              <w:jc w:val="center"/>
              <w:rPr>
                <w:i/>
                <w:spacing w:val="-1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jc w:val="center"/>
              <w:rPr>
                <w:spacing w:val="-1"/>
                <w:sz w:val="24"/>
              </w:rPr>
            </w:pPr>
            <w:proofErr w:type="spellStart"/>
            <w:r w:rsidRPr="00A91F60">
              <w:rPr>
                <w:spacing w:val="-1"/>
                <w:sz w:val="24"/>
              </w:rPr>
              <w:t>ЗУНы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jc w:val="center"/>
              <w:rPr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Индикаторы достижения</w:t>
            </w:r>
          </w:p>
          <w:p w:rsidR="007D028D" w:rsidRPr="00A91F60" w:rsidRDefault="00505DDE">
            <w:pPr>
              <w:jc w:val="center"/>
              <w:rPr>
                <w:b/>
                <w:i/>
                <w:spacing w:val="-1"/>
                <w:sz w:val="24"/>
              </w:rPr>
            </w:pPr>
            <w:r w:rsidRPr="00A91F60">
              <w:rPr>
                <w:b/>
                <w:i/>
                <w:spacing w:val="-1"/>
                <w:sz w:val="24"/>
              </w:rPr>
              <w:t>(проверяемые действия)</w:t>
            </w:r>
          </w:p>
        </w:tc>
      </w:tr>
      <w:tr w:rsidR="007D028D">
        <w:trPr>
          <w:trHeight w:val="23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rPr>
                <w:caps/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ОПК- 7</w:t>
            </w:r>
            <w:r w:rsidRPr="00A91F60">
              <w:rPr>
                <w:b/>
                <w:spacing w:val="-1"/>
                <w:sz w:val="24"/>
              </w:rPr>
              <w:t xml:space="preserve"> -  </w:t>
            </w:r>
            <w:proofErr w:type="gramStart"/>
            <w:r w:rsidRPr="00A91F60">
              <w:rPr>
                <w:sz w:val="24"/>
              </w:rPr>
              <w:t>Способен</w:t>
            </w:r>
            <w:proofErr w:type="gramEnd"/>
            <w:r w:rsidRPr="00A91F60">
              <w:rPr>
                <w:sz w:val="24"/>
              </w:rPr>
              <w:t xml:space="preserve">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  <w:p w:rsidR="007D028D" w:rsidRPr="00A91F60" w:rsidRDefault="007D028D">
            <w:pPr>
              <w:rPr>
                <w:spacing w:val="-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rPr>
                <w:spacing w:val="-1"/>
                <w:sz w:val="24"/>
              </w:rPr>
            </w:pPr>
            <w:r w:rsidRPr="00A91F60">
              <w:t>С/05.6: 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Знает:</w:t>
            </w:r>
            <w:r w:rsidRPr="00A91F60">
              <w:rPr>
                <w:spacing w:val="-1"/>
                <w:sz w:val="24"/>
              </w:rPr>
              <w:t xml:space="preserve"> основные понятия, термины общей патологии и тератология, основные характеристики здоровья и болезни</w:t>
            </w:r>
          </w:p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Умеет:</w:t>
            </w:r>
            <w:r w:rsidRPr="00A91F60">
              <w:rPr>
                <w:spacing w:val="-1"/>
                <w:sz w:val="24"/>
              </w:rPr>
              <w:t xml:space="preserve"> различать основные характеристики </w:t>
            </w:r>
            <w:proofErr w:type="spellStart"/>
            <w:r w:rsidRPr="00A91F60">
              <w:rPr>
                <w:spacing w:val="-1"/>
                <w:sz w:val="24"/>
              </w:rPr>
              <w:t>общепатологических</w:t>
            </w:r>
            <w:proofErr w:type="spellEnd"/>
            <w:r w:rsidRPr="00A91F60">
              <w:rPr>
                <w:spacing w:val="-1"/>
                <w:sz w:val="24"/>
              </w:rPr>
              <w:t xml:space="preserve"> процессов</w:t>
            </w:r>
          </w:p>
          <w:p w:rsidR="007D028D" w:rsidRPr="00A91F60" w:rsidRDefault="00505DDE">
            <w:pPr>
              <w:pStyle w:val="af1"/>
              <w:widowControl w:val="0"/>
              <w:tabs>
                <w:tab w:val="left" w:pos="220"/>
              </w:tabs>
              <w:ind w:left="0"/>
              <w:jc w:val="both"/>
              <w:rPr>
                <w:sz w:val="24"/>
              </w:rPr>
            </w:pPr>
            <w:r w:rsidRPr="00A91F60">
              <w:rPr>
                <w:b/>
                <w:sz w:val="24"/>
              </w:rPr>
              <w:t>Имеет опыт</w:t>
            </w:r>
            <w:r w:rsidRPr="00A91F60">
              <w:rPr>
                <w:sz w:val="24"/>
              </w:rPr>
              <w:t>: анализа данных литературы по общей патологии и тератологии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Использует:</w:t>
            </w:r>
            <w:r w:rsidRPr="00A91F60">
              <w:rPr>
                <w:spacing w:val="-1"/>
                <w:sz w:val="24"/>
              </w:rPr>
              <w:t xml:space="preserve"> - </w:t>
            </w:r>
            <w:r w:rsidRPr="00A91F60">
              <w:rPr>
                <w:sz w:val="24"/>
              </w:rPr>
              <w:t xml:space="preserve">в профессиональной деятельности </w:t>
            </w:r>
            <w:r w:rsidRPr="00A91F60">
              <w:rPr>
                <w:spacing w:val="-1"/>
                <w:sz w:val="24"/>
              </w:rPr>
              <w:t>основные понятия, термины общей патологии и тератология, основные характеристики здоровья и болезни</w:t>
            </w:r>
          </w:p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Различает:</w:t>
            </w:r>
            <w:r w:rsidRPr="00A91F60">
              <w:rPr>
                <w:spacing w:val="-1"/>
                <w:sz w:val="24"/>
              </w:rPr>
              <w:t xml:space="preserve"> основные характеристики </w:t>
            </w:r>
            <w:proofErr w:type="spellStart"/>
            <w:r w:rsidRPr="00A91F60">
              <w:rPr>
                <w:spacing w:val="-1"/>
                <w:sz w:val="24"/>
              </w:rPr>
              <w:t>общепатологических</w:t>
            </w:r>
            <w:proofErr w:type="spellEnd"/>
            <w:r w:rsidRPr="00A91F60">
              <w:rPr>
                <w:spacing w:val="-1"/>
                <w:sz w:val="24"/>
              </w:rPr>
              <w:t xml:space="preserve"> процессов</w:t>
            </w:r>
          </w:p>
          <w:p w:rsidR="007D028D" w:rsidRPr="00A91F60" w:rsidRDefault="00505DDE">
            <w:pPr>
              <w:pStyle w:val="af1"/>
              <w:widowControl w:val="0"/>
              <w:tabs>
                <w:tab w:val="left" w:pos="220"/>
              </w:tabs>
              <w:ind w:left="0"/>
              <w:jc w:val="both"/>
              <w:rPr>
                <w:sz w:val="24"/>
              </w:rPr>
            </w:pPr>
            <w:r w:rsidRPr="00A91F60">
              <w:rPr>
                <w:b/>
                <w:sz w:val="24"/>
              </w:rPr>
              <w:t>Анализирует:</w:t>
            </w:r>
            <w:r w:rsidRPr="00A91F60">
              <w:rPr>
                <w:sz w:val="24"/>
              </w:rPr>
              <w:t xml:space="preserve">  данные литературы по общей патологии и тератологии</w:t>
            </w:r>
          </w:p>
          <w:p w:rsidR="007D028D" w:rsidRPr="00A91F60" w:rsidRDefault="007D028D">
            <w:pPr>
              <w:jc w:val="center"/>
              <w:rPr>
                <w:spacing w:val="-1"/>
                <w:sz w:val="24"/>
              </w:rPr>
            </w:pPr>
          </w:p>
        </w:tc>
      </w:tr>
    </w:tbl>
    <w:p w:rsidR="007D028D" w:rsidRDefault="007D028D">
      <w:pPr>
        <w:pStyle w:val="af3"/>
        <w:spacing w:after="0"/>
        <w:ind w:right="113"/>
        <w:jc w:val="both"/>
        <w:rPr>
          <w:sz w:val="24"/>
          <w:highlight w:val="white"/>
        </w:rPr>
      </w:pPr>
    </w:p>
    <w:p w:rsidR="007D028D" w:rsidRDefault="00505DDE">
      <w:pPr>
        <w:pStyle w:val="af1"/>
        <w:numPr>
          <w:ilvl w:val="0"/>
          <w:numId w:val="7"/>
        </w:num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Типовые контрольные задания:</w:t>
      </w:r>
    </w:p>
    <w:p w:rsidR="007D028D" w:rsidRDefault="007D028D">
      <w:pPr>
        <w:pStyle w:val="af1"/>
        <w:ind w:left="1429"/>
        <w:jc w:val="both"/>
        <w:rPr>
          <w:b/>
          <w:spacing w:val="-1"/>
          <w:sz w:val="24"/>
        </w:rPr>
      </w:pPr>
    </w:p>
    <w:p w:rsidR="007D028D" w:rsidRPr="00A91F60" w:rsidRDefault="00505DDE">
      <w:pPr>
        <w:pStyle w:val="af1"/>
        <w:numPr>
          <w:ilvl w:val="1"/>
          <w:numId w:val="7"/>
        </w:numPr>
        <w:spacing w:after="200" w:line="276" w:lineRule="auto"/>
        <w:jc w:val="center"/>
        <w:rPr>
          <w:b/>
          <w:sz w:val="24"/>
        </w:rPr>
      </w:pPr>
      <w:r w:rsidRPr="00A91F60">
        <w:rPr>
          <w:b/>
          <w:sz w:val="24"/>
        </w:rPr>
        <w:t>Вопросы для зачета с оценкой</w:t>
      </w:r>
    </w:p>
    <w:p w:rsidR="007D028D" w:rsidRDefault="007D028D">
      <w:pPr>
        <w:pStyle w:val="af1"/>
        <w:spacing w:after="200" w:line="276" w:lineRule="auto"/>
        <w:ind w:left="405"/>
        <w:jc w:val="center"/>
        <w:rPr>
          <w:b/>
          <w:sz w:val="24"/>
        </w:rPr>
      </w:pPr>
    </w:p>
    <w:p w:rsidR="007D028D" w:rsidRDefault="00505DDE">
      <w:pPr>
        <w:pStyle w:val="af1"/>
        <w:spacing w:after="200" w:line="276" w:lineRule="auto"/>
        <w:ind w:left="405"/>
        <w:jc w:val="center"/>
        <w:rPr>
          <w:sz w:val="24"/>
        </w:rPr>
      </w:pPr>
      <w:r>
        <w:rPr>
          <w:sz w:val="24"/>
        </w:rPr>
        <w:t>Общая патология.</w:t>
      </w:r>
    </w:p>
    <w:p w:rsidR="007D028D" w:rsidRDefault="00505DDE" w:rsidP="004569D2">
      <w:pPr>
        <w:pStyle w:val="af1"/>
        <w:numPr>
          <w:ilvl w:val="0"/>
          <w:numId w:val="8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Общая патология: предмет, задачи, основные методы  (аутопсия, исследование операционного, </w:t>
      </w:r>
      <w:proofErr w:type="spellStart"/>
      <w:r>
        <w:rPr>
          <w:sz w:val="24"/>
        </w:rPr>
        <w:t>биопсийного</w:t>
      </w:r>
      <w:proofErr w:type="spellEnd"/>
      <w:r>
        <w:rPr>
          <w:sz w:val="24"/>
        </w:rPr>
        <w:t xml:space="preserve"> материала, эксперимент на животных и др.).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иерархических уровнях организма человека (уровень как сфера действия особых законов, понятий и терминов).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Р. Вирхов и переход от гуморальной патологии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клеточной, И.В. </w:t>
      </w:r>
      <w:proofErr w:type="spellStart"/>
      <w:r>
        <w:rPr>
          <w:sz w:val="24"/>
        </w:rPr>
        <w:t>Давыдовский</w:t>
      </w:r>
      <w:proofErr w:type="spellEnd"/>
      <w:r>
        <w:rPr>
          <w:sz w:val="24"/>
        </w:rPr>
        <w:t xml:space="preserve"> и нозологический подход, синдромный подход в патологии.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Классификация дистрофий (по локализации, видам обмена, причинам и распространенности).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Четыре механизма морфогенеза  (отличия инфильтрации от резорбции, декомпозиции от </w:t>
      </w:r>
      <w:proofErr w:type="spellStart"/>
      <w:r>
        <w:rPr>
          <w:sz w:val="24"/>
        </w:rPr>
        <w:t>фанероза</w:t>
      </w:r>
      <w:proofErr w:type="spellEnd"/>
      <w:r>
        <w:rPr>
          <w:sz w:val="24"/>
        </w:rPr>
        <w:t>, извращенного синтеза и трансформации).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Паренхиматозные белковые дистрофии (морфология гиалиново-капельной дистрофии).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spellStart"/>
      <w:r>
        <w:rPr>
          <w:sz w:val="24"/>
        </w:rPr>
        <w:t>Гидропическая</w:t>
      </w:r>
      <w:proofErr w:type="spellEnd"/>
      <w:r>
        <w:rPr>
          <w:sz w:val="24"/>
        </w:rPr>
        <w:t xml:space="preserve"> дистрофия.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Роговая дистрофия.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spellStart"/>
      <w:r>
        <w:rPr>
          <w:sz w:val="24"/>
        </w:rPr>
        <w:lastRenderedPageBreak/>
        <w:t>Липидозы</w:t>
      </w:r>
      <w:proofErr w:type="spellEnd"/>
      <w:r>
        <w:rPr>
          <w:sz w:val="24"/>
        </w:rPr>
        <w:t xml:space="preserve"> (изменения в сердце, печени).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Структурные изменения при сахарном диабете  (панкреас, почка, печень).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Слизистая дистрофия  (морфология </w:t>
      </w:r>
      <w:proofErr w:type="spellStart"/>
      <w:r>
        <w:rPr>
          <w:sz w:val="24"/>
        </w:rPr>
        <w:t>муковисцидоза</w:t>
      </w:r>
      <w:proofErr w:type="spellEnd"/>
      <w:r>
        <w:rPr>
          <w:sz w:val="24"/>
        </w:rPr>
        <w:t xml:space="preserve">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Классификация </w:t>
      </w:r>
      <w:proofErr w:type="spellStart"/>
      <w:r>
        <w:rPr>
          <w:sz w:val="24"/>
        </w:rPr>
        <w:t>стромальных</w:t>
      </w:r>
      <w:proofErr w:type="spellEnd"/>
      <w:r>
        <w:rPr>
          <w:sz w:val="24"/>
        </w:rPr>
        <w:t xml:space="preserve"> дистрофий (по видам обмена).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</w:t>
      </w:r>
      <w:proofErr w:type="spellStart"/>
      <w:r>
        <w:rPr>
          <w:sz w:val="24"/>
        </w:rPr>
        <w:t>мукоидного</w:t>
      </w:r>
      <w:proofErr w:type="spellEnd"/>
      <w:r>
        <w:rPr>
          <w:sz w:val="24"/>
        </w:rPr>
        <w:t xml:space="preserve"> набухания от </w:t>
      </w:r>
      <w:proofErr w:type="spellStart"/>
      <w:r>
        <w:rPr>
          <w:sz w:val="24"/>
        </w:rPr>
        <w:t>фибриноидного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распространенного, местного </w:t>
      </w:r>
      <w:proofErr w:type="spellStart"/>
      <w:r>
        <w:rPr>
          <w:sz w:val="24"/>
        </w:rPr>
        <w:t>фибриноида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фибриноидного</w:t>
      </w:r>
      <w:proofErr w:type="spellEnd"/>
      <w:r>
        <w:rPr>
          <w:sz w:val="24"/>
        </w:rPr>
        <w:t xml:space="preserve"> некроза.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Гиалиноз, механизмы и виды  (сосудов и соединительной ткани). Отличия простого, сложного и </w:t>
      </w:r>
      <w:proofErr w:type="spellStart"/>
      <w:r>
        <w:rPr>
          <w:sz w:val="24"/>
        </w:rPr>
        <w:t>липогиалина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Классификация амилоидоза, болезни вызывающие вторичный амилоид. Морфология органов при </w:t>
      </w:r>
      <w:proofErr w:type="gramStart"/>
      <w:r>
        <w:rPr>
          <w:sz w:val="24"/>
        </w:rPr>
        <w:t>первичном</w:t>
      </w:r>
      <w:proofErr w:type="gramEnd"/>
      <w:r>
        <w:rPr>
          <w:sz w:val="24"/>
        </w:rPr>
        <w:t xml:space="preserve"> и вторичном </w:t>
      </w:r>
      <w:proofErr w:type="spellStart"/>
      <w:r>
        <w:rPr>
          <w:sz w:val="24"/>
        </w:rPr>
        <w:t>амилолидозе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Типы внешних проявлений, пять степеней и два варианта  (гипертрофический, неблагоприятный) ожирения. </w:t>
      </w:r>
      <w:proofErr w:type="spellStart"/>
      <w:r>
        <w:rPr>
          <w:sz w:val="24"/>
        </w:rPr>
        <w:t>Липоматозы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группы эндогенных пигментов.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Группа физиологических </w:t>
      </w:r>
      <w:proofErr w:type="spellStart"/>
      <w:r>
        <w:rPr>
          <w:sz w:val="24"/>
        </w:rPr>
        <w:t>гемоглобиногенных</w:t>
      </w:r>
      <w:proofErr w:type="spellEnd"/>
      <w:r>
        <w:rPr>
          <w:sz w:val="24"/>
        </w:rPr>
        <w:t xml:space="preserve"> пигментов. </w:t>
      </w:r>
      <w:proofErr w:type="spellStart"/>
      <w:r>
        <w:rPr>
          <w:sz w:val="24"/>
        </w:rPr>
        <w:t>Ферритинемия</w:t>
      </w:r>
      <w:proofErr w:type="spellEnd"/>
      <w:r>
        <w:rPr>
          <w:sz w:val="24"/>
        </w:rPr>
        <w:t xml:space="preserve">, общий и местный </w:t>
      </w:r>
      <w:proofErr w:type="spellStart"/>
      <w:r>
        <w:rPr>
          <w:sz w:val="24"/>
        </w:rPr>
        <w:t>гемосидероз</w:t>
      </w:r>
      <w:proofErr w:type="spellEnd"/>
      <w:r>
        <w:rPr>
          <w:sz w:val="24"/>
        </w:rPr>
        <w:t xml:space="preserve">, три вида </w:t>
      </w:r>
      <w:proofErr w:type="spellStart"/>
      <w:r>
        <w:rPr>
          <w:sz w:val="24"/>
        </w:rPr>
        <w:t>желтух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Патологические </w:t>
      </w:r>
      <w:proofErr w:type="spellStart"/>
      <w:r>
        <w:rPr>
          <w:sz w:val="24"/>
        </w:rPr>
        <w:t>гемоглобиногенные</w:t>
      </w:r>
      <w:proofErr w:type="spellEnd"/>
      <w:r>
        <w:rPr>
          <w:sz w:val="24"/>
        </w:rPr>
        <w:t xml:space="preserve"> пигменты (</w:t>
      </w:r>
      <w:proofErr w:type="spellStart"/>
      <w:r>
        <w:rPr>
          <w:sz w:val="24"/>
        </w:rPr>
        <w:t>гемомеланоз</w:t>
      </w:r>
      <w:proofErr w:type="spellEnd"/>
      <w:r>
        <w:rPr>
          <w:sz w:val="24"/>
        </w:rPr>
        <w:t xml:space="preserve">, солянокислый гематин, формалиновый пигмент </w:t>
      </w:r>
      <w:proofErr w:type="spellStart"/>
      <w:r>
        <w:rPr>
          <w:sz w:val="24"/>
        </w:rPr>
        <w:t>гематоидин</w:t>
      </w:r>
      <w:proofErr w:type="spellEnd"/>
      <w:r>
        <w:rPr>
          <w:sz w:val="24"/>
        </w:rPr>
        <w:t xml:space="preserve">). Цветение кровоподтеков, </w:t>
      </w:r>
      <w:proofErr w:type="gramStart"/>
      <w:r>
        <w:rPr>
          <w:sz w:val="24"/>
        </w:rPr>
        <w:t>приобретенная</w:t>
      </w:r>
      <w:proofErr w:type="gramEnd"/>
      <w:r>
        <w:rPr>
          <w:sz w:val="24"/>
        </w:rPr>
        <w:t xml:space="preserve"> и врожденная </w:t>
      </w:r>
      <w:proofErr w:type="spellStart"/>
      <w:r>
        <w:rPr>
          <w:sz w:val="24"/>
        </w:rPr>
        <w:t>порфирия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гипермеланоз</w:t>
      </w:r>
      <w:proofErr w:type="spellEnd"/>
      <w:r>
        <w:rPr>
          <w:sz w:val="24"/>
        </w:rPr>
        <w:t xml:space="preserve">, альбинизм, лейкодерма.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Первичный и вторичный </w:t>
      </w:r>
      <w:proofErr w:type="spellStart"/>
      <w:r>
        <w:rPr>
          <w:sz w:val="24"/>
        </w:rPr>
        <w:t>липофусциноз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Первичная и вторичная подагра.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gramStart"/>
      <w:r>
        <w:rPr>
          <w:sz w:val="24"/>
        </w:rPr>
        <w:t xml:space="preserve">Смерть  (гибель организма как целого), три вида по причинам  (естественная, насильственная, от болезней), две стадии с позиций медицины  (клиническая и биологическая), достоверные признаки трупа и время их появления: первые часы (охлаждение и окоченение, гипостазы), первые сутки  (высыхание, мумификация, </w:t>
      </w:r>
      <w:proofErr w:type="spellStart"/>
      <w:r>
        <w:rPr>
          <w:sz w:val="24"/>
        </w:rPr>
        <w:t>имбибиция</w:t>
      </w:r>
      <w:proofErr w:type="spellEnd"/>
      <w:r>
        <w:rPr>
          <w:sz w:val="24"/>
        </w:rPr>
        <w:t>), последующие дни  (</w:t>
      </w:r>
      <w:proofErr w:type="spellStart"/>
      <w:r>
        <w:rPr>
          <w:sz w:val="24"/>
        </w:rPr>
        <w:t>аутолиз</w:t>
      </w:r>
      <w:proofErr w:type="spellEnd"/>
      <w:r>
        <w:rPr>
          <w:sz w:val="24"/>
        </w:rPr>
        <w:t xml:space="preserve">, гниение, трупная эмфизема). </w:t>
      </w:r>
      <w:proofErr w:type="gramEnd"/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Инфаркт  (вызванная нарушением кровообращения гибель части внутреннего органа в живом организме). Три вида инфарктов и особенности инфарктов в сердце, головном мозге, легких, почках и селезенке, их исходы.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Гангрена  (гибель части органа из прямо </w:t>
      </w:r>
      <w:proofErr w:type="gramStart"/>
      <w:r>
        <w:rPr>
          <w:sz w:val="24"/>
        </w:rPr>
        <w:t>связанных</w:t>
      </w:r>
      <w:proofErr w:type="gramEnd"/>
      <w:r>
        <w:rPr>
          <w:sz w:val="24"/>
        </w:rPr>
        <w:t xml:space="preserve"> с внешней средой, при которой из за гниения погибший участок становится черным), особенности влажной и сухой гангрены. Секвестр  (участок погибшего органа, который не подвергается </w:t>
      </w:r>
      <w:proofErr w:type="spellStart"/>
      <w:r>
        <w:rPr>
          <w:sz w:val="24"/>
        </w:rPr>
        <w:t>аутолизу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иды и последствия  (нагноение, амилоидоз).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Некроз (гибель определенной ткани в органе), прямой и непрямой, морфология сухого и влажного некроза.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Признаки гибели клетки  (</w:t>
      </w:r>
      <w:proofErr w:type="spellStart"/>
      <w:r>
        <w:rPr>
          <w:sz w:val="24"/>
        </w:rPr>
        <w:t>пикноз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рексис</w:t>
      </w:r>
      <w:proofErr w:type="spellEnd"/>
      <w:r>
        <w:rPr>
          <w:sz w:val="24"/>
        </w:rPr>
        <w:t xml:space="preserve">, лизис)  и межклеточного вещества  (плазматическое </w:t>
      </w:r>
      <w:proofErr w:type="spellStart"/>
      <w:r>
        <w:rPr>
          <w:sz w:val="24"/>
        </w:rPr>
        <w:t>пропитывапние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фибриноидное</w:t>
      </w:r>
      <w:proofErr w:type="spellEnd"/>
      <w:r>
        <w:rPr>
          <w:sz w:val="24"/>
        </w:rPr>
        <w:t xml:space="preserve"> набухание, </w:t>
      </w:r>
      <w:proofErr w:type="spellStart"/>
      <w:r>
        <w:rPr>
          <w:sz w:val="24"/>
        </w:rPr>
        <w:t>фибриноидный</w:t>
      </w:r>
      <w:proofErr w:type="spellEnd"/>
      <w:r>
        <w:rPr>
          <w:sz w:val="24"/>
        </w:rPr>
        <w:t xml:space="preserve"> некроз, "стеариновые пятна").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Виды камней по форме, цвету, составу, значение камнеобразования.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формы обызвествления  (морфология известковых метастазов, петрификации и интерстициального </w:t>
      </w:r>
      <w:proofErr w:type="spellStart"/>
      <w:r>
        <w:rPr>
          <w:sz w:val="24"/>
        </w:rPr>
        <w:t>кальциноза</w:t>
      </w:r>
      <w:proofErr w:type="spellEnd"/>
      <w:r>
        <w:rPr>
          <w:sz w:val="24"/>
        </w:rPr>
        <w:t xml:space="preserve">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подагры и мочекислого инфаркта.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Три группы расстрой</w:t>
      </w:r>
      <w:proofErr w:type="gramStart"/>
      <w:r>
        <w:rPr>
          <w:sz w:val="24"/>
        </w:rPr>
        <w:t>ств кр</w:t>
      </w:r>
      <w:proofErr w:type="gramEnd"/>
      <w:r>
        <w:rPr>
          <w:sz w:val="24"/>
        </w:rPr>
        <w:t xml:space="preserve">овообращения  (полнокровие, кровотечение и </w:t>
      </w:r>
      <w:proofErr w:type="spellStart"/>
      <w:r>
        <w:rPr>
          <w:sz w:val="24"/>
        </w:rPr>
        <w:t>плазморрагия</w:t>
      </w:r>
      <w:proofErr w:type="spellEnd"/>
      <w:r>
        <w:rPr>
          <w:sz w:val="24"/>
        </w:rPr>
        <w:t xml:space="preserve">, нарушения реологии крови).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Шесть вариантов артериального </w:t>
      </w:r>
      <w:proofErr w:type="spellStart"/>
      <w:r>
        <w:rPr>
          <w:sz w:val="24"/>
        </w:rPr>
        <w:t>полнокровияи</w:t>
      </w:r>
      <w:proofErr w:type="spellEnd"/>
      <w:r>
        <w:rPr>
          <w:sz w:val="24"/>
        </w:rPr>
        <w:t xml:space="preserve"> их морфология  (</w:t>
      </w:r>
      <w:proofErr w:type="gramStart"/>
      <w:r>
        <w:rPr>
          <w:sz w:val="24"/>
        </w:rPr>
        <w:t>ангионевротическое</w:t>
      </w:r>
      <w:proofErr w:type="gramEnd"/>
      <w:r>
        <w:rPr>
          <w:sz w:val="24"/>
        </w:rPr>
        <w:t xml:space="preserve">, коллатеральное, после ишемии, </w:t>
      </w:r>
      <w:proofErr w:type="spellStart"/>
      <w:r>
        <w:rPr>
          <w:sz w:val="24"/>
        </w:rPr>
        <w:t>вакатное</w:t>
      </w:r>
      <w:proofErr w:type="spellEnd"/>
      <w:r>
        <w:rPr>
          <w:sz w:val="24"/>
        </w:rPr>
        <w:t xml:space="preserve">, воспалительное, на почве артериовенозного свища).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Морфология острого общего венозного полнокровия  (отечно-</w:t>
      </w:r>
      <w:proofErr w:type="spellStart"/>
      <w:r>
        <w:rPr>
          <w:sz w:val="24"/>
        </w:rPr>
        <w:t>плазморрагические</w:t>
      </w:r>
      <w:proofErr w:type="spellEnd"/>
      <w:r>
        <w:rPr>
          <w:sz w:val="24"/>
        </w:rPr>
        <w:t xml:space="preserve">, геморрагические и дистрофические изменения)  и изменения в легких и печени.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хронического общего венозного полнокровия  (отеки, </w:t>
      </w:r>
      <w:proofErr w:type="spellStart"/>
      <w:r>
        <w:rPr>
          <w:sz w:val="24"/>
        </w:rPr>
        <w:t>гемосидероз</w:t>
      </w:r>
      <w:proofErr w:type="spellEnd"/>
      <w:r>
        <w:rPr>
          <w:sz w:val="24"/>
        </w:rPr>
        <w:t xml:space="preserve">, склероз и атрофия). Морфогенез "мускатной" печени и "бурой </w:t>
      </w:r>
      <w:proofErr w:type="spellStart"/>
      <w:r>
        <w:rPr>
          <w:sz w:val="24"/>
        </w:rPr>
        <w:t>индурации</w:t>
      </w:r>
      <w:proofErr w:type="spellEnd"/>
      <w:r>
        <w:rPr>
          <w:sz w:val="24"/>
        </w:rPr>
        <w:t xml:space="preserve"> легкого".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gramStart"/>
      <w:r>
        <w:rPr>
          <w:sz w:val="24"/>
        </w:rPr>
        <w:lastRenderedPageBreak/>
        <w:t xml:space="preserve">Виды ишемии, значение, структурные изменения органов при ишемии, </w:t>
      </w:r>
      <w:r>
        <w:rPr>
          <w:sz w:val="24"/>
        </w:rPr>
        <w:br/>
        <w:t>Кровотечение (процесс), два вида по направлению перемещения крови  (наружное, внутреннее) и примеры, три вида кровотечения: разрыв, разъедание, диапедез.</w:t>
      </w:r>
      <w:proofErr w:type="gramEnd"/>
      <w:r>
        <w:rPr>
          <w:sz w:val="24"/>
        </w:rPr>
        <w:t xml:space="preserve"> Понятие о геморрагическом синдроме.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Кровоизлияние  (объект), два вида по организации  (гематома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разрушением ткани, образованием полости с свертками; и геморрагическая инфильтрация. без разрушения тканей, с их пропитыванием).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Последовательность структурных изменений стенок сосудов по ходу </w:t>
      </w:r>
      <w:proofErr w:type="spellStart"/>
      <w:r>
        <w:rPr>
          <w:sz w:val="24"/>
        </w:rPr>
        <w:t>плазморрагии</w:t>
      </w:r>
      <w:proofErr w:type="spellEnd"/>
      <w:r>
        <w:rPr>
          <w:sz w:val="24"/>
        </w:rPr>
        <w:t xml:space="preserve">  (плазматическое пропитывание, </w:t>
      </w:r>
      <w:proofErr w:type="spellStart"/>
      <w:r>
        <w:rPr>
          <w:sz w:val="24"/>
        </w:rPr>
        <w:t>фибриноидное</w:t>
      </w:r>
      <w:proofErr w:type="spellEnd"/>
      <w:r>
        <w:rPr>
          <w:sz w:val="24"/>
        </w:rPr>
        <w:t xml:space="preserve"> набухание, гиалиноз), </w:t>
      </w:r>
      <w:proofErr w:type="gramStart"/>
      <w:r>
        <w:rPr>
          <w:sz w:val="24"/>
        </w:rPr>
        <w:t>болезни</w:t>
      </w:r>
      <w:proofErr w:type="gramEnd"/>
      <w:r>
        <w:rPr>
          <w:sz w:val="24"/>
        </w:rPr>
        <w:t xml:space="preserve"> при которых часто встречается </w:t>
      </w:r>
      <w:proofErr w:type="spellStart"/>
      <w:r>
        <w:rPr>
          <w:sz w:val="24"/>
        </w:rPr>
        <w:t>плазморрагия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стаза и </w:t>
      </w:r>
      <w:proofErr w:type="spellStart"/>
      <w:r>
        <w:rPr>
          <w:sz w:val="24"/>
        </w:rPr>
        <w:t>сладжа</w:t>
      </w:r>
      <w:proofErr w:type="spellEnd"/>
      <w:r>
        <w:rPr>
          <w:sz w:val="24"/>
        </w:rPr>
        <w:t xml:space="preserve">, их значение.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Четыре этапа тромбоза  (процесса свертывания крови), и четыре стадии </w:t>
      </w:r>
      <w:proofErr w:type="spellStart"/>
      <w:r>
        <w:rPr>
          <w:sz w:val="24"/>
        </w:rPr>
        <w:t>тромбообразования</w:t>
      </w:r>
      <w:proofErr w:type="spellEnd"/>
      <w:r>
        <w:rPr>
          <w:sz w:val="24"/>
        </w:rPr>
        <w:t xml:space="preserve">  (формирования материального объекта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ромба).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белых, красных, смешанных и гиалиновых тромбов, три части сформированного тромба.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местных условия определяющие возникновение тромба в конкретном месте, и важнейшие общие условия способствующие </w:t>
      </w:r>
      <w:proofErr w:type="spellStart"/>
      <w:r>
        <w:rPr>
          <w:sz w:val="24"/>
        </w:rPr>
        <w:t>тромбообразованию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тромбоэмболического синдрома.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Этапы развития неосложненного тромба  (</w:t>
      </w:r>
      <w:proofErr w:type="gramStart"/>
      <w:r>
        <w:rPr>
          <w:sz w:val="24"/>
        </w:rPr>
        <w:t>асептический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аутолиз</w:t>
      </w:r>
      <w:proofErr w:type="spellEnd"/>
      <w:r>
        <w:rPr>
          <w:sz w:val="24"/>
        </w:rPr>
        <w:t xml:space="preserve">, врастание соединительной ткани, канализация).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Изменения тромба: благоприятные  (</w:t>
      </w:r>
      <w:proofErr w:type="spellStart"/>
      <w:r>
        <w:rPr>
          <w:sz w:val="24"/>
        </w:rPr>
        <w:t>реваскуляризация</w:t>
      </w:r>
      <w:proofErr w:type="spellEnd"/>
      <w:r>
        <w:rPr>
          <w:sz w:val="24"/>
        </w:rPr>
        <w:t xml:space="preserve">, петрификация)  и неблагоприятные  (превращение в </w:t>
      </w:r>
      <w:proofErr w:type="spellStart"/>
      <w:r>
        <w:rPr>
          <w:sz w:val="24"/>
        </w:rPr>
        <w:t>эмбол</w:t>
      </w:r>
      <w:proofErr w:type="spellEnd"/>
      <w:r>
        <w:rPr>
          <w:sz w:val="24"/>
        </w:rPr>
        <w:t xml:space="preserve">, септический </w:t>
      </w:r>
      <w:proofErr w:type="spellStart"/>
      <w:r>
        <w:rPr>
          <w:sz w:val="24"/>
        </w:rPr>
        <w:t>аутолиз</w:t>
      </w:r>
      <w:proofErr w:type="spellEnd"/>
      <w:r>
        <w:rPr>
          <w:sz w:val="24"/>
        </w:rPr>
        <w:t xml:space="preserve">, рост массы тромба по протяженности или до </w:t>
      </w:r>
      <w:proofErr w:type="spellStart"/>
      <w:r>
        <w:rPr>
          <w:sz w:val="24"/>
        </w:rPr>
        <w:t>обтурации</w:t>
      </w:r>
      <w:proofErr w:type="spellEnd"/>
      <w:r>
        <w:rPr>
          <w:sz w:val="24"/>
        </w:rPr>
        <w:t xml:space="preserve"> сосуда).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эмболии (процесса перемещения инородных для крови тел – </w:t>
      </w:r>
      <w:proofErr w:type="spellStart"/>
      <w:r>
        <w:rPr>
          <w:sz w:val="24"/>
        </w:rPr>
        <w:t>эмболов</w:t>
      </w:r>
      <w:proofErr w:type="spellEnd"/>
      <w:r>
        <w:rPr>
          <w:sz w:val="24"/>
        </w:rPr>
        <w:t xml:space="preserve">),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Виды </w:t>
      </w:r>
      <w:proofErr w:type="spellStart"/>
      <w:r>
        <w:rPr>
          <w:sz w:val="24"/>
        </w:rPr>
        <w:t>эмболов</w:t>
      </w:r>
      <w:proofErr w:type="spellEnd"/>
      <w:r>
        <w:rPr>
          <w:sz w:val="24"/>
        </w:rPr>
        <w:t xml:space="preserve">, условия их возникновения и особенности эмболии каждым из них.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Морфологическая картина шока, понятие о "шоковых органах".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</w:t>
      </w:r>
      <w:proofErr w:type="gramStart"/>
      <w:r>
        <w:rPr>
          <w:sz w:val="24"/>
        </w:rPr>
        <w:t>острой</w:t>
      </w:r>
      <w:proofErr w:type="gramEnd"/>
      <w:r>
        <w:rPr>
          <w:sz w:val="24"/>
        </w:rPr>
        <w:t xml:space="preserve"> и хронической </w:t>
      </w:r>
      <w:proofErr w:type="spellStart"/>
      <w:r>
        <w:rPr>
          <w:sz w:val="24"/>
        </w:rPr>
        <w:t>лимфедемы</w:t>
      </w:r>
      <w:proofErr w:type="spellEnd"/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Основные виды отеков, морфология органов и тканей при отеке, характеристики транссудата.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Воспаление как местная защитная комплексная реакция  (микроциркуляторного отдела сосудистой системы, </w:t>
      </w:r>
      <w:proofErr w:type="spellStart"/>
      <w:r>
        <w:rPr>
          <w:sz w:val="24"/>
        </w:rPr>
        <w:t>гистионов</w:t>
      </w:r>
      <w:proofErr w:type="spellEnd"/>
      <w:r>
        <w:rPr>
          <w:sz w:val="24"/>
        </w:rPr>
        <w:t xml:space="preserve"> и кроветворной ткани).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альтерации от дистрофии, отека от экссудации, пролиферации от размножения клеток.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Терминология и классификация воспаления.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Виды экссудативного воспаления  (по экссудату, по месту развития и отношению к слизистой, по течению), отличия экссудата от транссудата.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серозного воспаления на слизистых  (катар серозный, слизистый, гнойный), особенности серозного миокардита.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Особенности и значение двух видов фибринозного воспаления на слизистых (как их отличают клиницисты и как морфологи?), исходы.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Что такое гной, морфология острого и хронического абсцессов, мягкой и твердой флегмон, исходы.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Значение и особенности геморрагического и гнилостного воспаления.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пролиферативного воспаления и морфология интерстициального воспаления сердца, печени и почек.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гранулем по морфологическим признакам, отличия гранулем с высоким и низким уровнем обмена.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Особенности инфекционных, неинфекционных гранулем и гранулем неустановленной природы.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Морфологические отличия </w:t>
      </w:r>
      <w:proofErr w:type="spellStart"/>
      <w:r>
        <w:rPr>
          <w:sz w:val="24"/>
        </w:rPr>
        <w:t>имунных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неиммунных</w:t>
      </w:r>
      <w:proofErr w:type="spellEnd"/>
      <w:r>
        <w:rPr>
          <w:sz w:val="24"/>
        </w:rPr>
        <w:t xml:space="preserve"> и специфических гранулем.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Условия развития и характеристики воспалительных полипов и остроконечных кондилом.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lastRenderedPageBreak/>
        <w:t xml:space="preserve">Течение исходы и значение продуктивного воспаления.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основных функции тимуса и его морфология при возрастной и </w:t>
      </w:r>
      <w:proofErr w:type="spellStart"/>
      <w:r>
        <w:rPr>
          <w:sz w:val="24"/>
        </w:rPr>
        <w:t>акцидентальной</w:t>
      </w:r>
      <w:proofErr w:type="spellEnd"/>
      <w:r>
        <w:rPr>
          <w:sz w:val="24"/>
        </w:rPr>
        <w:t xml:space="preserve"> инволюции, аплазии, атрофии, </w:t>
      </w:r>
      <w:proofErr w:type="spellStart"/>
      <w:r>
        <w:rPr>
          <w:sz w:val="24"/>
        </w:rPr>
        <w:t>тимомегалии</w:t>
      </w:r>
      <w:proofErr w:type="spellEnd"/>
      <w:r>
        <w:rPr>
          <w:sz w:val="24"/>
        </w:rPr>
        <w:t xml:space="preserve"> и гиперплазии.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Изменения лимфоузлов при антигенной стимуляции.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Изменения сосудов, соединительной ткани и виды экссудата и клетки при ГНТ.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Состав клеток (Т-лимфоциты и макрофаги), цитолиз и </w:t>
      </w:r>
      <w:proofErr w:type="spellStart"/>
      <w:r>
        <w:rPr>
          <w:sz w:val="24"/>
        </w:rPr>
        <w:t>гранулематоз</w:t>
      </w:r>
      <w:proofErr w:type="spellEnd"/>
      <w:r>
        <w:rPr>
          <w:sz w:val="24"/>
        </w:rPr>
        <w:t xml:space="preserve"> как проявления ГЗТ.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Морфологические проявления реакций отторжения трансплантата.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о первичных и вторичных </w:t>
      </w:r>
      <w:proofErr w:type="spellStart"/>
      <w:r>
        <w:rPr>
          <w:sz w:val="24"/>
        </w:rPr>
        <w:t>иммунодефицитных</w:t>
      </w:r>
      <w:proofErr w:type="spellEnd"/>
      <w:r>
        <w:rPr>
          <w:sz w:val="24"/>
        </w:rPr>
        <w:t xml:space="preserve"> синдромах и общие их проявления.  </w:t>
      </w:r>
    </w:p>
    <w:p w:rsidR="007D028D" w:rsidRDefault="00F96F37" w:rsidP="004569D2">
      <w:pPr>
        <w:numPr>
          <w:ilvl w:val="0"/>
          <w:numId w:val="8"/>
        </w:numPr>
        <w:jc w:val="both"/>
      </w:pPr>
      <w:r>
        <w:rPr>
          <w:sz w:val="24"/>
        </w:rPr>
        <w:t>Атрофия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пределение</w:t>
      </w:r>
      <w:r w:rsidR="00505DDE">
        <w:rPr>
          <w:sz w:val="24"/>
        </w:rPr>
        <w:t xml:space="preserve">  (физиологическая и патологическая), морфология общей атрофии.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Характеристика пяти видов местной атрофии.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Характеристика гипертрофии истинной  (рабочая, компенсаторная, викарная, некоторые варианты нейрогуморальной при лактации и др.)  и ложной (гипертрофические разрастания, </w:t>
      </w:r>
      <w:proofErr w:type="spellStart"/>
      <w:r>
        <w:rPr>
          <w:sz w:val="24"/>
        </w:rPr>
        <w:t>вакатная</w:t>
      </w:r>
      <w:proofErr w:type="spellEnd"/>
      <w:r>
        <w:rPr>
          <w:sz w:val="24"/>
        </w:rPr>
        <w:t xml:space="preserve">, при акромегалии).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об организации как о комплексе процессов по восстановлению целостности организма который </w:t>
      </w:r>
      <w:proofErr w:type="gramStart"/>
      <w:r>
        <w:rPr>
          <w:sz w:val="24"/>
        </w:rPr>
        <w:t>развивается</w:t>
      </w:r>
      <w:proofErr w:type="gramEnd"/>
      <w:r>
        <w:rPr>
          <w:sz w:val="24"/>
        </w:rPr>
        <w:t xml:space="preserve"> например: при ограничении инородных тел, вокруг зон гибели живых тканей, в тромбах и др.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Метаплазия и аккомодация тканей.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трех фаз компенсаторных процессов.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Фиброз. Склероз. Цирроз (морфологические отличия).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Определение регенерации и морфология двух фаз этого процесса.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Характеристика трех видов регенерации, отличий полной и неполной регенерации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пособ неполной регенерации: регенерационная гипертрофия и два его пути (через гиперплазию клеток или гиперплазию ультраструктур).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Сущность патологической регенерации (</w:t>
      </w: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гипер</w:t>
      </w:r>
      <w:proofErr w:type="spellEnd"/>
      <w:r>
        <w:rPr>
          <w:sz w:val="24"/>
        </w:rPr>
        <w:t xml:space="preserve">, нарушения смены фаз), ее примеры и проявления.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Признаки заживления ран первичным натяжением и по типу первичного натяжения, этапы такого заживления.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Признаки и этапы заживления ран вторичным натяжением.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морфологии первичного и вторичного костного сращения переломов.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Регенерация мозга и нервов.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Что такое опухоль, какие три вида опухолей дают наивысшую заболеваемость и смертность?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gramStart"/>
      <w:r>
        <w:rPr>
          <w:sz w:val="24"/>
        </w:rPr>
        <w:t xml:space="preserve">Отличия доброкачественных опухолей от злокачественных: а)  по внешнему виду, б)  отношениям к окружающим тканям, в) отношениям паренхимы и стромы, г)  степени сходства с исходными тканями, д)  разновидностям и выраженности </w:t>
      </w:r>
      <w:proofErr w:type="spellStart"/>
      <w:r>
        <w:rPr>
          <w:sz w:val="24"/>
        </w:rPr>
        <w:t>атипизма</w:t>
      </w:r>
      <w:proofErr w:type="spellEnd"/>
      <w:r>
        <w:rPr>
          <w:sz w:val="24"/>
        </w:rPr>
        <w:t xml:space="preserve">, е) темпам роста, ж) способам распространения, з) поведению после удаления, и) последствиям для организма. </w:t>
      </w:r>
      <w:proofErr w:type="gramEnd"/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Морфогенез опухолей и морфология дисплазии и </w:t>
      </w:r>
      <w:proofErr w:type="spellStart"/>
      <w:r>
        <w:rPr>
          <w:sz w:val="24"/>
        </w:rPr>
        <w:t>предрака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Гистогенез опухолей и гистогенетическая их классификация.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Эпителиальные опухоли без специфической локализации (характеристики папиллом и аденом).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Восемь микроскопических форм рака (значение выделения недифференцированных форм).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базалиомы</w:t>
      </w:r>
      <w:proofErr w:type="spellEnd"/>
      <w:r>
        <w:rPr>
          <w:sz w:val="24"/>
        </w:rPr>
        <w:t xml:space="preserve"> (локализация, тип роста, клиническое поведение).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</w:t>
      </w:r>
      <w:proofErr w:type="spellStart"/>
      <w:r>
        <w:rPr>
          <w:sz w:val="24"/>
        </w:rPr>
        <w:t>невусов</w:t>
      </w:r>
      <w:proofErr w:type="spellEnd"/>
      <w:r>
        <w:rPr>
          <w:sz w:val="24"/>
        </w:rPr>
        <w:t xml:space="preserve"> и значение пограничных </w:t>
      </w:r>
      <w:proofErr w:type="spellStart"/>
      <w:r>
        <w:rPr>
          <w:sz w:val="24"/>
        </w:rPr>
        <w:t>невусов</w:t>
      </w:r>
      <w:proofErr w:type="spellEnd"/>
      <w:r>
        <w:rPr>
          <w:sz w:val="24"/>
        </w:rPr>
        <w:t>, макро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икроскопические отличия меланомы и </w:t>
      </w:r>
      <w:proofErr w:type="spellStart"/>
      <w:r>
        <w:rPr>
          <w:sz w:val="24"/>
        </w:rPr>
        <w:t>невуса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двух видов фибром, </w:t>
      </w:r>
      <w:proofErr w:type="spellStart"/>
      <w:r>
        <w:rPr>
          <w:sz w:val="24"/>
        </w:rPr>
        <w:t>десмоида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дерматофибромы</w:t>
      </w:r>
      <w:proofErr w:type="spellEnd"/>
      <w:r>
        <w:rPr>
          <w:sz w:val="24"/>
        </w:rPr>
        <w:t xml:space="preserve"> их отличия от </w:t>
      </w:r>
      <w:proofErr w:type="spellStart"/>
      <w:r>
        <w:rPr>
          <w:sz w:val="24"/>
        </w:rPr>
        <w:t>фибросарком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Строение липом и </w:t>
      </w:r>
      <w:proofErr w:type="spellStart"/>
      <w:r>
        <w:rPr>
          <w:sz w:val="24"/>
        </w:rPr>
        <w:t>гиберномы</w:t>
      </w:r>
      <w:proofErr w:type="spellEnd"/>
      <w:r>
        <w:rPr>
          <w:sz w:val="24"/>
        </w:rPr>
        <w:t xml:space="preserve">, отличия от </w:t>
      </w:r>
      <w:proofErr w:type="spellStart"/>
      <w:r>
        <w:rPr>
          <w:sz w:val="24"/>
        </w:rPr>
        <w:t>липосаркомы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lastRenderedPageBreak/>
        <w:t xml:space="preserve">Морфология миом и </w:t>
      </w:r>
      <w:proofErr w:type="spellStart"/>
      <w:r>
        <w:rPr>
          <w:sz w:val="24"/>
        </w:rPr>
        <w:t>миосарком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Строение </w:t>
      </w:r>
      <w:proofErr w:type="gramStart"/>
      <w:r>
        <w:rPr>
          <w:sz w:val="24"/>
        </w:rPr>
        <w:t>капиллярной</w:t>
      </w:r>
      <w:proofErr w:type="gramEnd"/>
      <w:r>
        <w:rPr>
          <w:sz w:val="24"/>
        </w:rPr>
        <w:t xml:space="preserve"> и кавернозной </w:t>
      </w:r>
      <w:proofErr w:type="spellStart"/>
      <w:r>
        <w:rPr>
          <w:sz w:val="24"/>
        </w:rPr>
        <w:t>гемангиом</w:t>
      </w:r>
      <w:proofErr w:type="spellEnd"/>
      <w:r>
        <w:rPr>
          <w:sz w:val="24"/>
        </w:rPr>
        <w:t xml:space="preserve">, отличия от </w:t>
      </w:r>
      <w:proofErr w:type="spellStart"/>
      <w:r>
        <w:rPr>
          <w:sz w:val="24"/>
        </w:rPr>
        <w:t>ангиосаркомы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Морфология основных нервных опухолей  (</w:t>
      </w:r>
      <w:proofErr w:type="spellStart"/>
      <w:r>
        <w:rPr>
          <w:sz w:val="24"/>
        </w:rPr>
        <w:t>астроцитома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астробластома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менингиома</w:t>
      </w:r>
      <w:proofErr w:type="spellEnd"/>
      <w:r>
        <w:rPr>
          <w:sz w:val="24"/>
        </w:rPr>
        <w:t xml:space="preserve">. менингеальная саркома, </w:t>
      </w:r>
      <w:proofErr w:type="spellStart"/>
      <w:r>
        <w:rPr>
          <w:sz w:val="24"/>
        </w:rPr>
        <w:t>медуллобластома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глиобластома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неврилеммома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нейрофиброма</w:t>
      </w:r>
      <w:proofErr w:type="spellEnd"/>
      <w:r>
        <w:rPr>
          <w:sz w:val="24"/>
        </w:rPr>
        <w:t xml:space="preserve">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Определение и суть отличий лейкозов и </w:t>
      </w:r>
      <w:proofErr w:type="spellStart"/>
      <w:r>
        <w:rPr>
          <w:sz w:val="24"/>
        </w:rPr>
        <w:t>лимфом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Классификация лейкозов и отличия острых лейкозов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хронических (по изменениям в периферической крови и костном мозге). </w:t>
      </w:r>
    </w:p>
    <w:p w:rsidR="007D028D" w:rsidRDefault="00505DDE" w:rsidP="004569D2">
      <w:pPr>
        <w:jc w:val="both"/>
      </w:pPr>
      <w:r>
        <w:rPr>
          <w:sz w:val="24"/>
        </w:rPr>
        <w:t>Тератология.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и предмет и задачи тератологии. Классификация врожденных пороков развития. Этиология врожденных пороков развития.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Этапы индивидуального развития, критические периоды. Пороки развития эмбриона и плода.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Врожденные пороки и аномалии развития сенсорных систем.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Аномалии развития наружного и внутреннего уха.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Аномалии развития глаз.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Комбинированные пороки и аномалии развития.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Пороки развития опорно-двигательного аппарата. Дефекты развития трубчатых костей и позвоночника. Аномалии мышц и мышечных сухожилий.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Системные пороки развития.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Пороки развития центральной нервной системы.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Диагностика и профилактика врожденных аномалий и пороков развития.</w:t>
      </w:r>
    </w:p>
    <w:p w:rsidR="007D028D" w:rsidRDefault="007D028D">
      <w:pPr>
        <w:jc w:val="both"/>
        <w:rPr>
          <w:sz w:val="24"/>
        </w:rPr>
      </w:pPr>
    </w:p>
    <w:p w:rsidR="007D028D" w:rsidRPr="00A91F60" w:rsidRDefault="00505DDE">
      <w:pPr>
        <w:pStyle w:val="af1"/>
        <w:numPr>
          <w:ilvl w:val="1"/>
          <w:numId w:val="7"/>
        </w:numPr>
        <w:spacing w:after="200" w:line="276" w:lineRule="auto"/>
        <w:jc w:val="center"/>
        <w:rPr>
          <w:b/>
          <w:sz w:val="24"/>
        </w:rPr>
      </w:pPr>
      <w:r w:rsidRPr="00A91F60">
        <w:rPr>
          <w:b/>
          <w:sz w:val="24"/>
        </w:rPr>
        <w:t>Тестовые задания</w:t>
      </w:r>
    </w:p>
    <w:p w:rsidR="007D028D" w:rsidRDefault="00505DDE">
      <w:pPr>
        <w:spacing w:after="200" w:line="276" w:lineRule="auto"/>
        <w:rPr>
          <w:sz w:val="24"/>
          <w:u w:val="single"/>
        </w:rPr>
      </w:pPr>
      <w:r>
        <w:rPr>
          <w:b/>
          <w:sz w:val="24"/>
        </w:rPr>
        <w:t>Приметы  тестовых заданий</w:t>
      </w:r>
      <w:r w:rsidR="00A91F60">
        <w:rPr>
          <w:b/>
          <w:sz w:val="24"/>
        </w:rPr>
        <w:t xml:space="preserve"> </w:t>
      </w:r>
      <w:r>
        <w:rPr>
          <w:b/>
          <w:sz w:val="24"/>
        </w:rPr>
        <w:t>(по разделам дисциплины):</w:t>
      </w:r>
    </w:p>
    <w:p w:rsidR="007D028D" w:rsidRDefault="00505DDE" w:rsidP="004569D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ЭПИДЕМИЧЕСКИЙ ПРОЦЕСС – ЭТО: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а) распространение инфекционных болезней среди людей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б) распространение инфекционных болезней среди животных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в) пребывание и размножение возбудителя на объектах окружающей среды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г) распространение возбудителей инфекционных болезней  среди переносчиков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д) развитие инфекционных болезней у людей</w:t>
      </w:r>
    </w:p>
    <w:p w:rsidR="007D028D" w:rsidRDefault="00505DDE" w:rsidP="004569D2">
      <w:pPr>
        <w:pStyle w:val="af1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ПАТОЛОГИЯ – НАУКА, ИЗУЧАЮШАЯ: 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а) болезнь, ее сущность и закономерности развития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б) организм человека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в) причины развития болезни</w:t>
      </w:r>
    </w:p>
    <w:p w:rsidR="007D028D" w:rsidRDefault="007D028D" w:rsidP="004569D2">
      <w:pPr>
        <w:jc w:val="both"/>
        <w:rPr>
          <w:sz w:val="24"/>
        </w:rPr>
      </w:pPr>
    </w:p>
    <w:p w:rsidR="007D028D" w:rsidRDefault="00505DDE" w:rsidP="004569D2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Критерии оценки.</w:t>
      </w:r>
    </w:p>
    <w:p w:rsidR="007D028D" w:rsidRDefault="007D028D" w:rsidP="004569D2">
      <w:pPr>
        <w:ind w:firstLine="720"/>
        <w:jc w:val="both"/>
        <w:rPr>
          <w:b/>
          <w:sz w:val="24"/>
        </w:rPr>
      </w:pP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>- оценка «зачтено» выставляется обучающемуся, если студент отвечает правильно на 60% (и более) вопросов.</w:t>
      </w:r>
    </w:p>
    <w:p w:rsidR="007D028D" w:rsidRDefault="00505DDE" w:rsidP="004569D2">
      <w:pPr>
        <w:jc w:val="both"/>
        <w:rPr>
          <w:sz w:val="24"/>
        </w:rPr>
      </w:pPr>
      <w:r w:rsidRPr="00A91F60">
        <w:rPr>
          <w:sz w:val="24"/>
        </w:rPr>
        <w:t>- оценка «не зачтено» - студент отвечает правильно менее чем на 60% вопросов.</w:t>
      </w:r>
    </w:p>
    <w:p w:rsidR="007D028D" w:rsidRDefault="007D028D" w:rsidP="004569D2">
      <w:pPr>
        <w:jc w:val="both"/>
        <w:rPr>
          <w:sz w:val="24"/>
        </w:rPr>
      </w:pPr>
    </w:p>
    <w:p w:rsidR="007D028D" w:rsidRPr="00A91F60" w:rsidRDefault="00505DDE" w:rsidP="004569D2">
      <w:pPr>
        <w:ind w:left="1069"/>
        <w:jc w:val="both"/>
        <w:rPr>
          <w:b/>
          <w:spacing w:val="-1"/>
          <w:sz w:val="24"/>
        </w:rPr>
      </w:pPr>
      <w:r w:rsidRPr="00A91F60">
        <w:rPr>
          <w:b/>
          <w:spacing w:val="-1"/>
          <w:sz w:val="24"/>
        </w:rPr>
        <w:t>1.3. Практические задания.</w:t>
      </w:r>
    </w:p>
    <w:p w:rsidR="007D028D" w:rsidRDefault="00505DDE" w:rsidP="004569D2">
      <w:pPr>
        <w:pStyle w:val="af8"/>
        <w:spacing w:before="280" w:after="280"/>
        <w:ind w:firstLine="357"/>
        <w:jc w:val="both"/>
        <w:rPr>
          <w:b/>
          <w:i/>
          <w:u w:val="single"/>
        </w:rPr>
      </w:pPr>
      <w:r w:rsidRPr="00A91F60">
        <w:rPr>
          <w:b/>
          <w:i/>
          <w:spacing w:val="-1"/>
        </w:rPr>
        <w:t xml:space="preserve">1.3.1. </w:t>
      </w:r>
      <w:r w:rsidRPr="00A91F60">
        <w:rPr>
          <w:b/>
          <w:i/>
        </w:rPr>
        <w:t>Составление словаря  терминов по дисциплине «Общая патология и тератология».</w:t>
      </w:r>
    </w:p>
    <w:p w:rsidR="007D028D" w:rsidRDefault="00505DDE" w:rsidP="004569D2">
      <w:pPr>
        <w:pStyle w:val="af8"/>
        <w:spacing w:before="280" w:after="280"/>
        <w:ind w:firstLine="709"/>
        <w:jc w:val="both"/>
      </w:pPr>
      <w:r>
        <w:t>Студент должен составить словарь терминов, используемых в каждом разделе изучения дисциплины (общая патология и тератология). Словарь должен содержать не менее 200 терминов. Словарь представляется в рукописном виде.</w:t>
      </w:r>
    </w:p>
    <w:p w:rsidR="007D028D" w:rsidRDefault="00505DDE" w:rsidP="004569D2">
      <w:pPr>
        <w:pStyle w:val="af8"/>
        <w:spacing w:before="280" w:after="280"/>
        <w:ind w:firstLine="709"/>
        <w:jc w:val="both"/>
      </w:pPr>
      <w:r>
        <w:lastRenderedPageBreak/>
        <w:t xml:space="preserve">Пример словарной статьи: </w:t>
      </w:r>
    </w:p>
    <w:p w:rsidR="007D028D" w:rsidRDefault="00505DDE" w:rsidP="004569D2">
      <w:pPr>
        <w:pStyle w:val="af8"/>
        <w:spacing w:before="280" w:after="280"/>
        <w:ind w:firstLine="709"/>
        <w:jc w:val="both"/>
      </w:pPr>
      <w:r>
        <w:t>Антиген – любое вещество, которое, попадая в организм позвоночного животного, способно стимулировать образование нейтрализующих действие этого вещества защитных белков – антител.</w:t>
      </w:r>
    </w:p>
    <w:p w:rsidR="007D028D" w:rsidRDefault="00505DDE" w:rsidP="004569D2">
      <w:pPr>
        <w:jc w:val="both"/>
        <w:rPr>
          <w:sz w:val="24"/>
        </w:rPr>
      </w:pPr>
      <w:r>
        <w:rPr>
          <w:b/>
          <w:sz w:val="24"/>
        </w:rPr>
        <w:t>Критерии оценки</w:t>
      </w:r>
    </w:p>
    <w:p w:rsidR="007D028D" w:rsidRDefault="00505DDE" w:rsidP="004569D2">
      <w:pPr>
        <w:jc w:val="both"/>
        <w:rPr>
          <w:sz w:val="24"/>
        </w:rPr>
      </w:pPr>
      <w:r w:rsidRPr="00A91F60">
        <w:rPr>
          <w:sz w:val="24"/>
        </w:rPr>
        <w:t>- оценка «зачтено» выставляется обучающемуся, при наличии словаря терминов в</w:t>
      </w:r>
      <w:r>
        <w:rPr>
          <w:sz w:val="24"/>
        </w:rPr>
        <w:t xml:space="preserve"> рукописной форме в количестве не менее 200 слов.</w:t>
      </w: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>- оценка «не зачтено» - ставится при отсутствии выполненной  в соответствии с требованиями работы.</w:t>
      </w:r>
    </w:p>
    <w:p w:rsidR="007D028D" w:rsidRDefault="007D028D" w:rsidP="004569D2">
      <w:pPr>
        <w:jc w:val="both"/>
        <w:rPr>
          <w:b/>
          <w:spacing w:val="-1"/>
          <w:sz w:val="24"/>
        </w:rPr>
      </w:pPr>
    </w:p>
    <w:p w:rsidR="007D028D" w:rsidRDefault="00A91F60" w:rsidP="004569D2">
      <w:pPr>
        <w:jc w:val="both"/>
        <w:rPr>
          <w:i/>
          <w:spacing w:val="-1"/>
          <w:sz w:val="24"/>
        </w:rPr>
      </w:pPr>
      <w:r>
        <w:rPr>
          <w:b/>
          <w:i/>
          <w:spacing w:val="-1"/>
          <w:sz w:val="24"/>
        </w:rPr>
        <w:t>1.4</w:t>
      </w:r>
      <w:r w:rsidR="00505DDE" w:rsidRPr="00A91F60">
        <w:rPr>
          <w:b/>
          <w:i/>
          <w:spacing w:val="-1"/>
          <w:sz w:val="24"/>
        </w:rPr>
        <w:t xml:space="preserve">. Контрольная </w:t>
      </w:r>
      <w:r>
        <w:rPr>
          <w:b/>
          <w:i/>
          <w:spacing w:val="-1"/>
          <w:sz w:val="24"/>
        </w:rPr>
        <w:t>работа</w:t>
      </w:r>
    </w:p>
    <w:p w:rsidR="007D028D" w:rsidRDefault="00505DDE" w:rsidP="004569D2">
      <w:pPr>
        <w:pStyle w:val="af8"/>
        <w:spacing w:before="280" w:after="280"/>
        <w:ind w:left="675"/>
        <w:jc w:val="both"/>
        <w:rPr>
          <w:highlight w:val="yellow"/>
        </w:rPr>
      </w:pPr>
      <w:r>
        <w:t xml:space="preserve">   Контрольная работа выполняется в рукописной форме объемом не менее 10 страниц формата А</w:t>
      </w:r>
      <w:proofErr w:type="gramStart"/>
      <w:r>
        <w:t>4</w:t>
      </w:r>
      <w:proofErr w:type="gramEnd"/>
      <w:r>
        <w:t xml:space="preserve"> или в форме мультимедиа презентации (ММП): 20 слайдов</w:t>
      </w:r>
      <w:r>
        <w:rPr>
          <w:highlight w:val="yellow"/>
        </w:rPr>
        <w:t>.</w:t>
      </w:r>
    </w:p>
    <w:p w:rsidR="007D028D" w:rsidRPr="00A91F60" w:rsidRDefault="00505DDE" w:rsidP="004569D2">
      <w:pPr>
        <w:ind w:left="675"/>
        <w:contextualSpacing/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    Структура работы предполагает следующее: 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Титульный лист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Содержание.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Введение.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Содержательная часть.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Заключение.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Список литературы.</w:t>
      </w:r>
    </w:p>
    <w:p w:rsidR="007D028D" w:rsidRPr="00A91F60" w:rsidRDefault="00505DDE" w:rsidP="004569D2">
      <w:pPr>
        <w:ind w:left="675"/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       В конце работы обязательно дается список использованной литературы (не менее 5 единиц) по алфавиту авторов. </w:t>
      </w:r>
    </w:p>
    <w:p w:rsidR="007D028D" w:rsidRPr="00A91F60" w:rsidRDefault="00505DDE" w:rsidP="004569D2">
      <w:pPr>
        <w:ind w:left="675"/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    Студент должен написать и защитить контрольную работу до начала экзаменационной сессии (экзамена).</w:t>
      </w:r>
    </w:p>
    <w:p w:rsidR="007D028D" w:rsidRPr="00A91F60" w:rsidRDefault="00505DDE" w:rsidP="004569D2">
      <w:pPr>
        <w:ind w:left="720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A91F60">
        <w:rPr>
          <w:sz w:val="24"/>
          <w:szCs w:val="24"/>
        </w:rPr>
        <w:t xml:space="preserve">     Тема контрольной работы соответствует первой букве фамилии студента.  </w:t>
      </w:r>
    </w:p>
    <w:p w:rsidR="007D028D" w:rsidRDefault="00505DDE" w:rsidP="004569D2">
      <w:pPr>
        <w:pStyle w:val="af8"/>
        <w:spacing w:before="280" w:after="280"/>
        <w:ind w:left="675"/>
        <w:jc w:val="both"/>
      </w:pPr>
      <w:r>
        <w:rPr>
          <w:b/>
        </w:rPr>
        <w:t>Темы  контрольных работ (мультимедиа презентации):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Введение в общую патологию. (А</w:t>
      </w:r>
      <w:proofErr w:type="gramStart"/>
      <w:r>
        <w:rPr>
          <w:sz w:val="24"/>
        </w:rPr>
        <w:t>,)</w:t>
      </w:r>
      <w:proofErr w:type="gramEnd"/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Болезнь и здоровье. (Б)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Патология клетки. (В)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Дистрофии. (Г)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Некроз. Смерть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Д)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Нарушение кровообращения и </w:t>
      </w:r>
      <w:proofErr w:type="spellStart"/>
      <w:r>
        <w:rPr>
          <w:sz w:val="24"/>
        </w:rPr>
        <w:t>лимфооттока</w:t>
      </w:r>
      <w:proofErr w:type="spellEnd"/>
      <w:r>
        <w:rPr>
          <w:sz w:val="24"/>
        </w:rPr>
        <w:t>. ( Е)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Воспаление. (</w:t>
      </w:r>
      <w:proofErr w:type="gramStart"/>
      <w:r>
        <w:rPr>
          <w:sz w:val="24"/>
        </w:rPr>
        <w:t>Ж</w:t>
      </w:r>
      <w:proofErr w:type="gramEnd"/>
      <w:r>
        <w:rPr>
          <w:sz w:val="24"/>
        </w:rPr>
        <w:t>, З)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Иммунопатологические процессы. (И, К)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Приспособление и компенсация (адаптация). (Л, М)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Опухоли (Н, О)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Тератология, как наука. Предмет, задачи и методы исследования..(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 Р)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Классификация врожденных пороков развития. (С, Т)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Этиология врожденных пороков развития. У, Ф)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Этапы индивидуального развития, критические периоды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Х, Ц)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Пороки развития эмбриона и плода. (Ч, Ш)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Врожденные пороки и аномалии развития различных органов и систем. (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>, Э)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lastRenderedPageBreak/>
        <w:t>Диагностика и профилактика врожденных аномалий и пороков развития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Ю, Я)</w:t>
      </w:r>
    </w:p>
    <w:p w:rsidR="007D028D" w:rsidRDefault="00505DDE" w:rsidP="004569D2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Критерии оценки: </w:t>
      </w: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 xml:space="preserve">     Оценка </w:t>
      </w:r>
      <w:r>
        <w:rPr>
          <w:b/>
          <w:sz w:val="24"/>
        </w:rPr>
        <w:t>«зачтено»</w:t>
      </w:r>
      <w:r>
        <w:rPr>
          <w:sz w:val="24"/>
        </w:rPr>
        <w:t xml:space="preserve"> ставится студенту, если контрольная работа выполнена в соответствии с требованиями (в рукописной форме объемом не менее 10 страниц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(или 20 слайдов для ММП) и студент способен показать хорошие знания по представленной теме.</w:t>
      </w: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 xml:space="preserve">     Оценка </w:t>
      </w:r>
      <w:r>
        <w:rPr>
          <w:b/>
          <w:sz w:val="24"/>
        </w:rPr>
        <w:t xml:space="preserve">«не зачтено» </w:t>
      </w:r>
      <w:r>
        <w:rPr>
          <w:sz w:val="24"/>
        </w:rPr>
        <w:t>- ставится при отсутствии выполненной в соответствии с требованиями работы или неспособности студента показать знания по представленной теме.</w:t>
      </w:r>
    </w:p>
    <w:p w:rsidR="007D028D" w:rsidRDefault="007D028D" w:rsidP="004569D2">
      <w:pPr>
        <w:ind w:left="851" w:firstLine="283"/>
        <w:jc w:val="both"/>
        <w:rPr>
          <w:caps/>
          <w:spacing w:val="-1"/>
          <w:sz w:val="24"/>
        </w:rPr>
      </w:pPr>
    </w:p>
    <w:p w:rsidR="007D028D" w:rsidRDefault="00A91F60" w:rsidP="004569D2">
      <w:pPr>
        <w:pStyle w:val="af1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2. </w:t>
      </w:r>
      <w:r w:rsidR="00505DDE" w:rsidRPr="00A91F60">
        <w:rPr>
          <w:b/>
          <w:spacing w:val="-1"/>
          <w:sz w:val="24"/>
        </w:rPr>
        <w:t xml:space="preserve"> Рекомендации по оцениванию результатов достижения компетенций.</w:t>
      </w:r>
    </w:p>
    <w:p w:rsidR="007D028D" w:rsidRDefault="00505DDE" w:rsidP="004569D2">
      <w:pPr>
        <w:ind w:firstLine="851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7D028D" w:rsidRDefault="00505DDE" w:rsidP="004569D2">
      <w:pPr>
        <w:pStyle w:val="af1"/>
        <w:ind w:left="0" w:firstLine="708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По дисциплине предусмотрен зачет с оценкой в 4-ом семестре. К зачету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</w:t>
      </w:r>
      <w:r w:rsidRPr="00A91F60">
        <w:rPr>
          <w:spacing w:val="-1"/>
          <w:sz w:val="24"/>
        </w:rPr>
        <w:t>1.1.</w:t>
      </w:r>
      <w:r>
        <w:rPr>
          <w:spacing w:val="-1"/>
          <w:sz w:val="24"/>
        </w:rPr>
        <w:t xml:space="preserve"> настоящего ФОС. </w:t>
      </w:r>
    </w:p>
    <w:p w:rsidR="007D028D" w:rsidRDefault="00505DDE" w:rsidP="004569D2">
      <w:pPr>
        <w:ind w:firstLine="708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 w:rsidRPr="00A91F60">
        <w:rPr>
          <w:spacing w:val="-1"/>
          <w:sz w:val="24"/>
        </w:rPr>
        <w:t>1.3.</w:t>
      </w:r>
      <w:r>
        <w:rPr>
          <w:spacing w:val="-1"/>
          <w:sz w:val="24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</w:t>
      </w:r>
      <w:r w:rsidRPr="00A91F60">
        <w:rPr>
          <w:spacing w:val="-1"/>
          <w:sz w:val="24"/>
        </w:rPr>
        <w:t>1.</w:t>
      </w:r>
      <w:r w:rsidR="00A91F60">
        <w:rPr>
          <w:spacing w:val="-1"/>
          <w:sz w:val="24"/>
        </w:rPr>
        <w:t xml:space="preserve">4 </w:t>
      </w:r>
      <w:r>
        <w:rPr>
          <w:spacing w:val="-1"/>
          <w:sz w:val="24"/>
        </w:rPr>
        <w:t xml:space="preserve"> настоящего ФОС.</w:t>
      </w:r>
    </w:p>
    <w:p w:rsidR="007D028D" w:rsidRDefault="007D028D">
      <w:pPr>
        <w:ind w:firstLine="708"/>
        <w:jc w:val="both"/>
        <w:rPr>
          <w:spacing w:val="-1"/>
          <w:sz w:val="24"/>
        </w:rPr>
      </w:pPr>
    </w:p>
    <w:p w:rsidR="007D028D" w:rsidRDefault="00505DDE">
      <w:pPr>
        <w:ind w:firstLine="708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Демонстрационный билет для зачета с оценкой представлен ниже. </w:t>
      </w:r>
    </w:p>
    <w:p w:rsidR="007D028D" w:rsidRDefault="007D028D">
      <w:pPr>
        <w:ind w:firstLine="708"/>
        <w:jc w:val="both"/>
        <w:rPr>
          <w:spacing w:val="-1"/>
          <w:sz w:val="24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1660"/>
        <w:gridCol w:w="5297"/>
        <w:gridCol w:w="2005"/>
      </w:tblGrid>
      <w:tr w:rsidR="007D028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МГАФК</w:t>
            </w:r>
          </w:p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20__ - 20__  уч. год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Демонстрационный билет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Утверждаю. </w:t>
            </w:r>
          </w:p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</w:tc>
      </w:tr>
      <w:tr w:rsidR="007D028D"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Дисциплина:  ОБЩАЯ ПАТОЛОГИЯ И ТЕРАТОЛОГИЯ</w:t>
            </w:r>
          </w:p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подготовки: 49.03.02 Физическая культура для лиц с отклонениями в состоянии здоровья</w:t>
            </w:r>
          </w:p>
        </w:tc>
      </w:tr>
      <w:tr w:rsidR="007D028D"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pStyle w:val="1fc"/>
              <w:numPr>
                <w:ilvl w:val="0"/>
                <w:numId w:val="12"/>
              </w:numPr>
              <w:spacing w:before="0" w:after="0"/>
            </w:pPr>
            <w:r>
              <w:t xml:space="preserve">Отличия </w:t>
            </w:r>
            <w:proofErr w:type="spellStart"/>
            <w:r>
              <w:t>мукоидного</w:t>
            </w:r>
            <w:proofErr w:type="spellEnd"/>
            <w:r>
              <w:t xml:space="preserve"> набухания от </w:t>
            </w:r>
            <w:proofErr w:type="spellStart"/>
            <w:r>
              <w:t>фибриноидного</w:t>
            </w:r>
            <w:proofErr w:type="spellEnd"/>
            <w:r>
              <w:t xml:space="preserve">. </w:t>
            </w:r>
          </w:p>
          <w:p w:rsidR="007D028D" w:rsidRDefault="00505DDE">
            <w:pPr>
              <w:pStyle w:val="1fc"/>
              <w:numPr>
                <w:ilvl w:val="0"/>
                <w:numId w:val="12"/>
              </w:numPr>
              <w:spacing w:before="0" w:after="0"/>
            </w:pPr>
            <w:r>
              <w:t xml:space="preserve">Морфология распространенного, местного </w:t>
            </w:r>
            <w:proofErr w:type="spellStart"/>
            <w:r>
              <w:t>фибриноида</w:t>
            </w:r>
            <w:proofErr w:type="spellEnd"/>
            <w:r>
              <w:t xml:space="preserve"> и </w:t>
            </w:r>
            <w:proofErr w:type="spellStart"/>
            <w:r>
              <w:t>фибриноидного</w:t>
            </w:r>
            <w:proofErr w:type="spellEnd"/>
            <w:r>
              <w:t xml:space="preserve"> некроза. </w:t>
            </w:r>
          </w:p>
          <w:p w:rsidR="007D028D" w:rsidRDefault="00505DDE">
            <w:pPr>
              <w:pStyle w:val="1fc"/>
              <w:numPr>
                <w:ilvl w:val="0"/>
                <w:numId w:val="12"/>
              </w:numPr>
              <w:spacing w:before="0" w:after="0"/>
            </w:pPr>
            <w:r>
              <w:t xml:space="preserve">Аномалии развития глаз. </w:t>
            </w:r>
          </w:p>
          <w:p w:rsidR="007D028D" w:rsidRDefault="007D028D">
            <w:pPr>
              <w:pStyle w:val="1fc"/>
              <w:spacing w:before="0" w:after="0"/>
            </w:pPr>
          </w:p>
          <w:p w:rsidR="007D028D" w:rsidRDefault="007D028D">
            <w:pPr>
              <w:pStyle w:val="1fc"/>
              <w:spacing w:before="0" w:after="0"/>
            </w:pPr>
          </w:p>
        </w:tc>
      </w:tr>
    </w:tbl>
    <w:p w:rsidR="007D028D" w:rsidRDefault="007D028D">
      <w:pPr>
        <w:rPr>
          <w:b/>
          <w:sz w:val="24"/>
        </w:rPr>
      </w:pPr>
    </w:p>
    <w:p w:rsidR="007D028D" w:rsidRDefault="007D028D">
      <w:pPr>
        <w:rPr>
          <w:b/>
          <w:sz w:val="24"/>
        </w:rPr>
      </w:pPr>
    </w:p>
    <w:p w:rsidR="007D028D" w:rsidRDefault="00505DDE">
      <w:pPr>
        <w:rPr>
          <w:b/>
          <w:sz w:val="24"/>
        </w:rPr>
      </w:pPr>
      <w:r>
        <w:rPr>
          <w:b/>
          <w:sz w:val="24"/>
        </w:rPr>
        <w:t>КРИТЕРИИ ОЦЕНКИ:</w:t>
      </w:r>
    </w:p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- оценка </w:t>
      </w: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обучающемуся, если он показал хорошие теоретические знания по трем вопросам</w:t>
      </w:r>
    </w:p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- оценка </w:t>
      </w:r>
      <w:r>
        <w:rPr>
          <w:b/>
          <w:sz w:val="24"/>
        </w:rPr>
        <w:t>«хорошо»</w:t>
      </w:r>
      <w:r>
        <w:rPr>
          <w:sz w:val="24"/>
        </w:rPr>
        <w:t xml:space="preserve"> выставляется обучающемуся, если он покажет хорошие теоретические знания по двум вопросам  </w:t>
      </w:r>
    </w:p>
    <w:p w:rsidR="007D028D" w:rsidRDefault="00505DDE">
      <w:pPr>
        <w:ind w:firstLine="360"/>
        <w:jc w:val="both"/>
        <w:rPr>
          <w:sz w:val="24"/>
        </w:rPr>
      </w:pPr>
      <w:r>
        <w:rPr>
          <w:sz w:val="24"/>
        </w:rPr>
        <w:t xml:space="preserve">- оценка </w:t>
      </w:r>
      <w:r>
        <w:rPr>
          <w:b/>
          <w:sz w:val="24"/>
        </w:rPr>
        <w:t>«удовлетворительно</w:t>
      </w:r>
      <w:r>
        <w:rPr>
          <w:sz w:val="24"/>
        </w:rPr>
        <w:t xml:space="preserve">» выставляется обучающемуся, если он покажет хорошие теоретические знания по одному вопросу  </w:t>
      </w:r>
    </w:p>
    <w:p w:rsidR="007D028D" w:rsidRDefault="00505DDE">
      <w:pPr>
        <w:ind w:firstLine="360"/>
        <w:jc w:val="both"/>
        <w:rPr>
          <w:sz w:val="24"/>
        </w:rPr>
      </w:pPr>
      <w:r>
        <w:rPr>
          <w:sz w:val="24"/>
        </w:rPr>
        <w:lastRenderedPageBreak/>
        <w:t xml:space="preserve">- оценка </w:t>
      </w: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обучающемуся при отсутствии положительного ответа на все вопросы.</w:t>
      </w:r>
    </w:p>
    <w:p w:rsidR="007D028D" w:rsidRDefault="007D028D">
      <w:pPr>
        <w:spacing w:after="240"/>
        <w:rPr>
          <w:sz w:val="24"/>
        </w:rPr>
      </w:pPr>
    </w:p>
    <w:sectPr w:rsidR="007D028D">
      <w:footerReference w:type="default" r:id="rId34"/>
      <w:pgSz w:w="11906" w:h="16838"/>
      <w:pgMar w:top="1134" w:right="1134" w:bottom="851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D2" w:rsidRDefault="004569D2">
      <w:r>
        <w:separator/>
      </w:r>
    </w:p>
  </w:endnote>
  <w:endnote w:type="continuationSeparator" w:id="0">
    <w:p w:rsidR="004569D2" w:rsidRDefault="004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2" w:rsidRDefault="004569D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25A2C">
      <w:rPr>
        <w:noProof/>
      </w:rPr>
      <w:t>11</w:t>
    </w:r>
    <w:r>
      <w:fldChar w:fldCharType="end"/>
    </w:r>
  </w:p>
  <w:p w:rsidR="004569D2" w:rsidRDefault="004569D2">
    <w:pPr>
      <w:pStyle w:val="a7"/>
      <w:jc w:val="center"/>
    </w:pPr>
  </w:p>
  <w:p w:rsidR="004569D2" w:rsidRDefault="004569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D2" w:rsidRDefault="004569D2">
      <w:r>
        <w:separator/>
      </w:r>
    </w:p>
  </w:footnote>
  <w:footnote w:type="continuationSeparator" w:id="0">
    <w:p w:rsidR="004569D2" w:rsidRDefault="0045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7F4"/>
    <w:multiLevelType w:val="multilevel"/>
    <w:tmpl w:val="772EA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FC51A6A"/>
    <w:multiLevelType w:val="multilevel"/>
    <w:tmpl w:val="00761EF4"/>
    <w:lvl w:ilvl="0">
      <w:start w:val="1"/>
      <w:numFmt w:val="decimal"/>
      <w:lvlText w:val="%1."/>
      <w:lvlJc w:val="right"/>
      <w:pPr>
        <w:tabs>
          <w:tab w:val="left" w:pos="426"/>
        </w:tabs>
        <w:ind w:left="426" w:hanging="72"/>
      </w:pPr>
    </w:lvl>
    <w:lvl w:ilvl="1">
      <w:numFmt w:val="decimal"/>
      <w:lvlText w:val=""/>
      <w:lvlJc w:val="left"/>
      <w:pPr>
        <w:tabs>
          <w:tab w:val="left" w:pos="66"/>
        </w:tabs>
        <w:ind w:left="66" w:firstLine="0"/>
      </w:pPr>
    </w:lvl>
    <w:lvl w:ilvl="2">
      <w:numFmt w:val="decimal"/>
      <w:lvlText w:val=""/>
      <w:lvlJc w:val="left"/>
      <w:pPr>
        <w:tabs>
          <w:tab w:val="left" w:pos="66"/>
        </w:tabs>
        <w:ind w:left="66" w:firstLine="0"/>
      </w:pPr>
    </w:lvl>
    <w:lvl w:ilvl="3">
      <w:numFmt w:val="decimal"/>
      <w:lvlText w:val=""/>
      <w:lvlJc w:val="left"/>
      <w:pPr>
        <w:tabs>
          <w:tab w:val="left" w:pos="66"/>
        </w:tabs>
        <w:ind w:left="66" w:firstLine="0"/>
      </w:pPr>
    </w:lvl>
    <w:lvl w:ilvl="4">
      <w:numFmt w:val="decimal"/>
      <w:lvlText w:val=""/>
      <w:lvlJc w:val="left"/>
      <w:pPr>
        <w:tabs>
          <w:tab w:val="left" w:pos="66"/>
        </w:tabs>
        <w:ind w:left="66" w:firstLine="0"/>
      </w:pPr>
    </w:lvl>
    <w:lvl w:ilvl="5">
      <w:numFmt w:val="decimal"/>
      <w:lvlText w:val=""/>
      <w:lvlJc w:val="left"/>
      <w:pPr>
        <w:tabs>
          <w:tab w:val="left" w:pos="66"/>
        </w:tabs>
        <w:ind w:left="66" w:firstLine="0"/>
      </w:pPr>
    </w:lvl>
    <w:lvl w:ilvl="6">
      <w:numFmt w:val="decimal"/>
      <w:lvlText w:val=""/>
      <w:lvlJc w:val="left"/>
      <w:pPr>
        <w:tabs>
          <w:tab w:val="left" w:pos="66"/>
        </w:tabs>
        <w:ind w:left="66" w:firstLine="0"/>
      </w:pPr>
    </w:lvl>
    <w:lvl w:ilvl="7">
      <w:numFmt w:val="decimal"/>
      <w:lvlText w:val=""/>
      <w:lvlJc w:val="left"/>
      <w:pPr>
        <w:tabs>
          <w:tab w:val="left" w:pos="66"/>
        </w:tabs>
        <w:ind w:left="66" w:firstLine="0"/>
      </w:pPr>
    </w:lvl>
    <w:lvl w:ilvl="8">
      <w:numFmt w:val="decimal"/>
      <w:lvlText w:val=""/>
      <w:lvlJc w:val="left"/>
      <w:pPr>
        <w:tabs>
          <w:tab w:val="left" w:pos="66"/>
        </w:tabs>
        <w:ind w:left="66" w:firstLine="0"/>
      </w:pPr>
    </w:lvl>
  </w:abstractNum>
  <w:abstractNum w:abstractNumId="2">
    <w:nsid w:val="3C5C511C"/>
    <w:multiLevelType w:val="multilevel"/>
    <w:tmpl w:val="E6F022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F6F1FBE"/>
    <w:multiLevelType w:val="multilevel"/>
    <w:tmpl w:val="D0F2597A"/>
    <w:lvl w:ilvl="0">
      <w:start w:val="1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229" w:hanging="2160"/>
      </w:pPr>
    </w:lvl>
  </w:abstractNum>
  <w:abstractNum w:abstractNumId="4">
    <w:nsid w:val="56610E8F"/>
    <w:multiLevelType w:val="multilevel"/>
    <w:tmpl w:val="5D68F10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57465479"/>
    <w:multiLevelType w:val="multilevel"/>
    <w:tmpl w:val="D40C4A6E"/>
    <w:lvl w:ilvl="0">
      <w:start w:val="1"/>
      <w:numFmt w:val="decimal"/>
      <w:lvlText w:val="%1."/>
      <w:lvlJc w:val="left"/>
      <w:pPr>
        <w:tabs>
          <w:tab w:val="left" w:pos="0"/>
        </w:tabs>
        <w:ind w:left="4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80" w:hanging="180"/>
      </w:pPr>
    </w:lvl>
  </w:abstractNum>
  <w:abstractNum w:abstractNumId="6">
    <w:nsid w:val="5D363AA8"/>
    <w:multiLevelType w:val="multilevel"/>
    <w:tmpl w:val="DC38E93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z w:val="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12C2F61"/>
    <w:multiLevelType w:val="multilevel"/>
    <w:tmpl w:val="A69C3A1A"/>
    <w:lvl w:ilvl="0">
      <w:start w:val="4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8">
    <w:nsid w:val="6EB84EC9"/>
    <w:multiLevelType w:val="multilevel"/>
    <w:tmpl w:val="67A230E8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9">
    <w:nsid w:val="704E2951"/>
    <w:multiLevelType w:val="multilevel"/>
    <w:tmpl w:val="AA5041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2005A5"/>
    <w:multiLevelType w:val="multilevel"/>
    <w:tmpl w:val="7D2ED53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abstractNum w:abstractNumId="11">
    <w:nsid w:val="7F8E5134"/>
    <w:multiLevelType w:val="multilevel"/>
    <w:tmpl w:val="DF96181E"/>
    <w:lvl w:ilvl="0">
      <w:start w:val="8"/>
      <w:numFmt w:val="decimal"/>
      <w:lvlText w:val="%1."/>
      <w:lvlJc w:val="left"/>
      <w:pPr>
        <w:tabs>
          <w:tab w:val="left" w:pos="0"/>
        </w:tabs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D"/>
    <w:rsid w:val="00125A2C"/>
    <w:rsid w:val="004569D2"/>
    <w:rsid w:val="00505DDE"/>
    <w:rsid w:val="00595975"/>
    <w:rsid w:val="007D028D"/>
    <w:rsid w:val="00A56E28"/>
    <w:rsid w:val="00A91F60"/>
    <w:rsid w:val="00B34F59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Times New Roman CYR" w:hAnsi="Times New Roman CYR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a3">
    <w:name w:val="Обычный (веб) Знак"/>
    <w:basedOn w:val="12"/>
    <w:link w:val="a4"/>
  </w:style>
  <w:style w:type="character" w:customStyle="1" w:styleId="a4">
    <w:name w:val="Обычный (веб) Знак"/>
    <w:basedOn w:val="13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10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1"/>
    <w:rPr>
      <w:rFonts w:ascii="XO Thames" w:hAnsi="XO Thames"/>
      <w:sz w:val="28"/>
    </w:rPr>
  </w:style>
  <w:style w:type="paragraph" w:customStyle="1" w:styleId="a5">
    <w:name w:val="Информация об изменениях"/>
    <w:basedOn w:val="a"/>
    <w:next w:val="a"/>
    <w:link w:val="a6"/>
    <w:pPr>
      <w:widowControl w:val="0"/>
      <w:spacing w:before="180"/>
      <w:ind w:left="360" w:right="360"/>
      <w:jc w:val="both"/>
    </w:pPr>
    <w:rPr>
      <w:rFonts w:ascii="Times New Roman CYR" w:hAnsi="Times New Roman CYR"/>
      <w:color w:val="353842"/>
    </w:rPr>
  </w:style>
  <w:style w:type="character" w:customStyle="1" w:styleId="a6">
    <w:name w:val="Информация об изменениях"/>
    <w:basedOn w:val="1"/>
    <w:link w:val="a5"/>
    <w:rPr>
      <w:rFonts w:ascii="Times New Roman CYR" w:hAnsi="Times New Roman CYR"/>
      <w:color w:val="353842"/>
    </w:rPr>
  </w:style>
  <w:style w:type="paragraph" w:styleId="a7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"/>
    <w:link w:val="a7"/>
    <w:rPr>
      <w:rFonts w:ascii="Times New Roman" w:hAnsi="Times New Roman"/>
    </w:rPr>
  </w:style>
  <w:style w:type="paragraph" w:customStyle="1" w:styleId="a8">
    <w:name w:val="Содержимое врезки"/>
    <w:basedOn w:val="a"/>
    <w:link w:val="a9"/>
  </w:style>
  <w:style w:type="character" w:customStyle="1" w:styleId="a9">
    <w:name w:val="Содержимое врезки"/>
    <w:basedOn w:val="1"/>
    <w:link w:val="a8"/>
    <w:rPr>
      <w:rFonts w:ascii="Times New Roman" w:hAnsi="Times New Roman"/>
    </w:rPr>
  </w:style>
  <w:style w:type="paragraph" w:styleId="41">
    <w:name w:val="toc 4"/>
    <w:next w:val="a"/>
    <w:link w:val="410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1"/>
    <w:rPr>
      <w:rFonts w:ascii="XO Thames" w:hAnsi="XO Thames"/>
      <w:sz w:val="28"/>
    </w:rPr>
  </w:style>
  <w:style w:type="paragraph" w:styleId="aa">
    <w:name w:val="Plain Text"/>
    <w:basedOn w:val="a"/>
    <w:link w:val="15"/>
    <w:rPr>
      <w:rFonts w:ascii="Courier New" w:hAnsi="Courier New"/>
    </w:rPr>
  </w:style>
  <w:style w:type="character" w:customStyle="1" w:styleId="15">
    <w:name w:val="Текст Знак1"/>
    <w:basedOn w:val="1"/>
    <w:link w:val="aa"/>
    <w:rPr>
      <w:rFonts w:ascii="Courier New" w:hAnsi="Courier New"/>
    </w:rPr>
  </w:style>
  <w:style w:type="paragraph" w:customStyle="1" w:styleId="22">
    <w:name w:val="Основной текст (2)"/>
    <w:basedOn w:val="a"/>
    <w:link w:val="23"/>
    <w:pPr>
      <w:widowControl w:val="0"/>
      <w:spacing w:line="322" w:lineRule="exact"/>
      <w:jc w:val="both"/>
    </w:pPr>
    <w:rPr>
      <w:rFonts w:asciiTheme="minorHAnsi" w:hAnsiTheme="minorHAnsi"/>
      <w:i/>
      <w:spacing w:val="2"/>
      <w:sz w:val="25"/>
      <w:highlight w:val="white"/>
    </w:rPr>
  </w:style>
  <w:style w:type="character" w:customStyle="1" w:styleId="23">
    <w:name w:val="Основной текст (2)"/>
    <w:basedOn w:val="1"/>
    <w:link w:val="22"/>
    <w:rPr>
      <w:rFonts w:asciiTheme="minorHAnsi" w:hAnsiTheme="minorHAnsi"/>
      <w:i/>
      <w:spacing w:val="2"/>
      <w:sz w:val="25"/>
      <w:highlight w:val="white"/>
    </w:rPr>
  </w:style>
  <w:style w:type="paragraph" w:styleId="6">
    <w:name w:val="toc 6"/>
    <w:next w:val="a"/>
    <w:link w:val="61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sz w:val="28"/>
    </w:rPr>
  </w:style>
  <w:style w:type="paragraph" w:styleId="7">
    <w:name w:val="toc 7"/>
    <w:next w:val="a"/>
    <w:link w:val="71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sz w:val="28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24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customStyle="1" w:styleId="16">
    <w:name w:val="Заголовок 1 Знак"/>
    <w:basedOn w:val="12"/>
    <w:link w:val="17"/>
    <w:rPr>
      <w:rFonts w:ascii="Times New Roman CYR" w:hAnsi="Times New Roman CYR"/>
      <w:b/>
      <w:color w:val="26282F"/>
    </w:rPr>
  </w:style>
  <w:style w:type="character" w:customStyle="1" w:styleId="17">
    <w:name w:val="Заголовок 1 Знак"/>
    <w:basedOn w:val="13"/>
    <w:link w:val="16"/>
    <w:rPr>
      <w:rFonts w:ascii="Times New Roman CYR" w:hAnsi="Times New Roman CYR"/>
      <w:b/>
      <w:color w:val="26282F"/>
      <w:sz w:val="24"/>
    </w:rPr>
  </w:style>
  <w:style w:type="paragraph" w:customStyle="1" w:styleId="ad">
    <w:name w:val="Гипертекстовая ссылка"/>
    <w:basedOn w:val="18"/>
    <w:link w:val="ae"/>
    <w:rPr>
      <w:color w:val="106BBE"/>
    </w:rPr>
  </w:style>
  <w:style w:type="character" w:customStyle="1" w:styleId="ae">
    <w:name w:val="Гипертекстовая ссылка"/>
    <w:basedOn w:val="19"/>
    <w:link w:val="ad"/>
    <w:rPr>
      <w:color w:val="106BBE"/>
    </w:rPr>
  </w:style>
  <w:style w:type="paragraph" w:customStyle="1" w:styleId="af">
    <w:name w:val="Основной текст с отступом Знак"/>
    <w:basedOn w:val="12"/>
    <w:link w:val="af0"/>
    <w:rPr>
      <w:b/>
      <w:sz w:val="32"/>
    </w:rPr>
  </w:style>
  <w:style w:type="character" w:customStyle="1" w:styleId="af0">
    <w:name w:val="Основной текст с отступом Знак"/>
    <w:basedOn w:val="13"/>
    <w:link w:val="af"/>
    <w:rPr>
      <w:rFonts w:ascii="Times New Roman" w:hAnsi="Times New Roman"/>
      <w:b/>
      <w:sz w:val="32"/>
    </w:rPr>
  </w:style>
  <w:style w:type="paragraph" w:styleId="af1">
    <w:name w:val="List Paragraph"/>
    <w:basedOn w:val="a"/>
    <w:link w:val="1a"/>
    <w:pPr>
      <w:ind w:left="720"/>
      <w:contextualSpacing/>
    </w:pPr>
  </w:style>
  <w:style w:type="character" w:customStyle="1" w:styleId="1a">
    <w:name w:val="Абзац списка Знак1"/>
    <w:basedOn w:val="1"/>
    <w:link w:val="af1"/>
    <w:rPr>
      <w:rFonts w:ascii="Times New Roman" w:hAnsi="Times New Roman"/>
    </w:rPr>
  </w:style>
  <w:style w:type="paragraph" w:styleId="af2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2"/>
    <w:rPr>
      <w:rFonts w:ascii="Times New Roman" w:hAnsi="Times New Roman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3"/>
    <w:rPr>
      <w:rFonts w:ascii="Times New Roman" w:hAnsi="Times New Roman"/>
    </w:rPr>
  </w:style>
  <w:style w:type="paragraph" w:customStyle="1" w:styleId="af4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af6">
    <w:name w:val="Подзаголовок для информации об изменениях"/>
    <w:basedOn w:val="12"/>
    <w:link w:val="af7"/>
    <w:rPr>
      <w:rFonts w:ascii="Times New Roman CYR" w:hAnsi="Times New Roman CYR"/>
      <w:b/>
      <w:color w:val="353842"/>
      <w:sz w:val="20"/>
    </w:rPr>
  </w:style>
  <w:style w:type="character" w:customStyle="1" w:styleId="af7">
    <w:name w:val="Подзаголовок для информации об изменениях"/>
    <w:basedOn w:val="13"/>
    <w:link w:val="af6"/>
    <w:rPr>
      <w:rFonts w:ascii="Times New Roman CYR" w:hAnsi="Times New Roman CYR"/>
      <w:b/>
      <w:color w:val="353842"/>
      <w:sz w:val="20"/>
    </w:rPr>
  </w:style>
  <w:style w:type="paragraph" w:styleId="af8">
    <w:name w:val="Normal (Web)"/>
    <w:basedOn w:val="a"/>
    <w:link w:val="1d"/>
    <w:pPr>
      <w:spacing w:beforeAutospacing="1" w:afterAutospacing="1"/>
    </w:pPr>
    <w:rPr>
      <w:sz w:val="24"/>
    </w:rPr>
  </w:style>
  <w:style w:type="character" w:customStyle="1" w:styleId="1d">
    <w:name w:val="Обычный (веб) Знак1"/>
    <w:basedOn w:val="1"/>
    <w:link w:val="af8"/>
    <w:rPr>
      <w:rFonts w:ascii="Times New Roman" w:hAnsi="Times New Roman"/>
      <w:sz w:val="24"/>
    </w:rPr>
  </w:style>
  <w:style w:type="paragraph" w:customStyle="1" w:styleId="1e">
    <w:name w:val="Гиперссылка1"/>
    <w:link w:val="1f"/>
    <w:pPr>
      <w:spacing w:after="200" w:line="276" w:lineRule="auto"/>
    </w:pPr>
    <w:rPr>
      <w:rFonts w:ascii="Calibri" w:hAnsi="Calibri"/>
      <w:color w:val="0000FF"/>
      <w:u w:val="single"/>
    </w:rPr>
  </w:style>
  <w:style w:type="character" w:customStyle="1" w:styleId="1f">
    <w:name w:val="Гиперссылка1"/>
    <w:link w:val="1e"/>
    <w:rPr>
      <w:rFonts w:ascii="Calibri" w:hAnsi="Calibri"/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af9">
    <w:name w:val="Текст выноски Знак"/>
    <w:basedOn w:val="12"/>
    <w:link w:val="afa"/>
    <w:rPr>
      <w:rFonts w:ascii="Segoe UI" w:hAnsi="Segoe UI"/>
      <w:sz w:val="18"/>
    </w:rPr>
  </w:style>
  <w:style w:type="character" w:customStyle="1" w:styleId="afa">
    <w:name w:val="Текст выноски Знак"/>
    <w:basedOn w:val="13"/>
    <w:link w:val="af9"/>
    <w:rPr>
      <w:rFonts w:ascii="Segoe UI" w:hAnsi="Segoe UI"/>
      <w:sz w:val="18"/>
    </w:rPr>
  </w:style>
  <w:style w:type="paragraph" w:customStyle="1" w:styleId="afb">
    <w:name w:val="Абзац списка Знак"/>
    <w:basedOn w:val="12"/>
    <w:link w:val="afc"/>
    <w:rPr>
      <w:sz w:val="20"/>
    </w:rPr>
  </w:style>
  <w:style w:type="character" w:customStyle="1" w:styleId="afc">
    <w:name w:val="Абзац списка Знак"/>
    <w:basedOn w:val="13"/>
    <w:link w:val="afb"/>
    <w:rPr>
      <w:rFonts w:ascii="Times New Roman" w:hAnsi="Times New Roman"/>
      <w:sz w:val="20"/>
    </w:rPr>
  </w:style>
  <w:style w:type="paragraph" w:styleId="afd">
    <w:name w:val="Balloon Text"/>
    <w:basedOn w:val="a"/>
    <w:link w:val="1f0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d"/>
    <w:rPr>
      <w:rFonts w:ascii="Segoe UI" w:hAnsi="Segoe UI"/>
      <w:sz w:val="18"/>
    </w:rPr>
  </w:style>
  <w:style w:type="paragraph" w:customStyle="1" w:styleId="afe">
    <w:name w:val="Текст Знак"/>
    <w:basedOn w:val="12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3"/>
    <w:link w:val="afe"/>
    <w:rPr>
      <w:rFonts w:ascii="Courier New" w:hAnsi="Courier New"/>
      <w:sz w:val="20"/>
    </w:rPr>
  </w:style>
  <w:style w:type="paragraph" w:customStyle="1" w:styleId="1f1">
    <w:name w:val="Обычный1"/>
    <w:link w:val="1f2"/>
    <w:rPr>
      <w:rFonts w:ascii="Times New Roman" w:hAnsi="Times New Roman"/>
    </w:rPr>
  </w:style>
  <w:style w:type="character" w:customStyle="1" w:styleId="1f2">
    <w:name w:val="Обычный1"/>
    <w:link w:val="1f1"/>
    <w:rPr>
      <w:rFonts w:ascii="Times New Roman" w:hAnsi="Times New Roman"/>
    </w:rPr>
  </w:style>
  <w:style w:type="paragraph" w:customStyle="1" w:styleId="aff0">
    <w:name w:val="Верхний и нижний колонтитулы"/>
    <w:link w:val="aff1"/>
    <w:pPr>
      <w:spacing w:after="200"/>
      <w:jc w:val="both"/>
    </w:pPr>
    <w:rPr>
      <w:rFonts w:ascii="XO Thames" w:hAnsi="XO Thames"/>
    </w:rPr>
  </w:style>
  <w:style w:type="character" w:customStyle="1" w:styleId="aff1">
    <w:name w:val="Верхний и нижний колонтитулы"/>
    <w:link w:val="aff0"/>
    <w:rPr>
      <w:rFonts w:ascii="XO Thames" w:hAnsi="XO Thames"/>
    </w:rPr>
  </w:style>
  <w:style w:type="paragraph" w:customStyle="1" w:styleId="aff2">
    <w:name w:val="Верхний колонтитул Знак"/>
    <w:basedOn w:val="12"/>
    <w:link w:val="aff3"/>
    <w:rPr>
      <w:sz w:val="20"/>
    </w:rPr>
  </w:style>
  <w:style w:type="character" w:customStyle="1" w:styleId="aff3">
    <w:name w:val="Верхний колонтитул Знак"/>
    <w:basedOn w:val="13"/>
    <w:link w:val="aff2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</w:rPr>
  </w:style>
  <w:style w:type="character" w:customStyle="1" w:styleId="1f4">
    <w:name w:val="Обычный1"/>
    <w:link w:val="1f3"/>
    <w:rPr>
      <w:rFonts w:ascii="Times New Roman" w:hAnsi="Times New Roman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BodyText21">
    <w:name w:val="Body Text 21"/>
    <w:basedOn w:val="a"/>
    <w:link w:val="BodyText21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Pr>
      <w:rFonts w:ascii="Times New Roman" w:hAnsi="Times New Roman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f5">
    <w:name w:val="Заголовок1"/>
    <w:basedOn w:val="a"/>
    <w:next w:val="af3"/>
    <w:link w:val="1f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1f6">
    <w:name w:val="Заголовок1"/>
    <w:basedOn w:val="1"/>
    <w:link w:val="1f5"/>
    <w:rPr>
      <w:rFonts w:ascii="PT Astra Serif" w:hAnsi="PT Astra Serif"/>
      <w:sz w:val="28"/>
    </w:rPr>
  </w:style>
  <w:style w:type="paragraph" w:customStyle="1" w:styleId="aff4">
    <w:name w:val="Гипертекстовая ссылка"/>
    <w:basedOn w:val="1f7"/>
    <w:link w:val="aff5"/>
    <w:rPr>
      <w:color w:val="106BBE"/>
    </w:rPr>
  </w:style>
  <w:style w:type="character" w:customStyle="1" w:styleId="aff5">
    <w:name w:val="Гипертекстовая ссылка"/>
    <w:basedOn w:val="1f8"/>
    <w:link w:val="aff4"/>
    <w:rPr>
      <w:color w:val="106BBE"/>
    </w:rPr>
  </w:style>
  <w:style w:type="paragraph" w:styleId="aff6">
    <w:name w:val="List"/>
    <w:basedOn w:val="af3"/>
    <w:link w:val="aff7"/>
    <w:rPr>
      <w:rFonts w:ascii="PT Astra Serif" w:hAnsi="PT Astra Serif"/>
    </w:rPr>
  </w:style>
  <w:style w:type="character" w:customStyle="1" w:styleId="aff7">
    <w:name w:val="Список Знак"/>
    <w:basedOn w:val="1c"/>
    <w:link w:val="aff6"/>
    <w:rPr>
      <w:rFonts w:ascii="PT Astra Serif" w:hAnsi="PT Astra Serif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BodyText211">
    <w:name w:val="Body Text 21"/>
    <w:basedOn w:val="12"/>
    <w:link w:val="BodyText212"/>
    <w:rPr>
      <w:sz w:val="28"/>
    </w:rPr>
  </w:style>
  <w:style w:type="character" w:customStyle="1" w:styleId="BodyText212">
    <w:name w:val="Body Text 21"/>
    <w:basedOn w:val="13"/>
    <w:link w:val="BodyText211"/>
    <w:rPr>
      <w:rFonts w:ascii="Times New Roman" w:hAnsi="Times New Roman"/>
      <w:sz w:val="28"/>
    </w:rPr>
  </w:style>
  <w:style w:type="paragraph" w:customStyle="1" w:styleId="Default1">
    <w:name w:val="Default"/>
    <w:link w:val="Default2"/>
    <w:rPr>
      <w:rFonts w:ascii="Times New Roman" w:hAnsi="Times New Roman"/>
      <w:sz w:val="24"/>
    </w:rPr>
  </w:style>
  <w:style w:type="character" w:customStyle="1" w:styleId="Default2">
    <w:name w:val="Default"/>
    <w:link w:val="Default1"/>
    <w:rPr>
      <w:rFonts w:ascii="Times New Roman" w:hAnsi="Times New Roman"/>
      <w:sz w:val="24"/>
    </w:rPr>
  </w:style>
  <w:style w:type="character" w:customStyle="1" w:styleId="11">
    <w:name w:val="Заголовок 1 Знак1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customStyle="1" w:styleId="33">
    <w:name w:val="Гиперссылка3"/>
    <w:link w:val="aff8"/>
    <w:rPr>
      <w:color w:val="0000FF"/>
      <w:u w:val="single"/>
    </w:rPr>
  </w:style>
  <w:style w:type="character" w:styleId="aff8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aff9">
    <w:name w:val="Нижний колонтитул Знак"/>
    <w:basedOn w:val="12"/>
    <w:link w:val="affa"/>
    <w:rPr>
      <w:sz w:val="20"/>
    </w:rPr>
  </w:style>
  <w:style w:type="character" w:customStyle="1" w:styleId="affa">
    <w:name w:val="Нижний колонтитул Знак"/>
    <w:basedOn w:val="13"/>
    <w:link w:val="aff9"/>
    <w:rPr>
      <w:rFonts w:ascii="Times New Roman" w:hAnsi="Times New Roman"/>
      <w:sz w:val="20"/>
    </w:rPr>
  </w:style>
  <w:style w:type="paragraph" w:styleId="1f9">
    <w:name w:val="toc 1"/>
    <w:next w:val="a"/>
    <w:link w:val="1fa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1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  <w:pPr>
      <w:spacing w:after="200" w:line="276" w:lineRule="auto"/>
    </w:pPr>
  </w:style>
  <w:style w:type="character" w:customStyle="1" w:styleId="1f8">
    <w:name w:val="Основной шрифт абзаца1"/>
    <w:link w:val="1f7"/>
  </w:style>
  <w:style w:type="paragraph" w:customStyle="1" w:styleId="affb">
    <w:name w:val="Подзаголовок Знак"/>
    <w:link w:val="affc"/>
    <w:rPr>
      <w:rFonts w:ascii="XO Thames" w:hAnsi="XO Thames"/>
      <w:i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sz w:val="24"/>
    </w:rPr>
  </w:style>
  <w:style w:type="paragraph" w:styleId="81">
    <w:name w:val="toc 8"/>
    <w:next w:val="a"/>
    <w:link w:val="81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sz w:val="28"/>
    </w:rPr>
  </w:style>
  <w:style w:type="paragraph" w:styleId="affd">
    <w:name w:val="caption"/>
    <w:basedOn w:val="a"/>
    <w:link w:val="aff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e">
    <w:name w:val="Название объекта Знак"/>
    <w:basedOn w:val="1"/>
    <w:link w:val="affd"/>
    <w:rPr>
      <w:rFonts w:ascii="PT Astra Serif" w:hAnsi="PT Astra Serif"/>
      <w:i/>
      <w:sz w:val="24"/>
    </w:rPr>
  </w:style>
  <w:style w:type="paragraph" w:styleId="2a">
    <w:name w:val="Body Text Indent 2"/>
    <w:basedOn w:val="a"/>
    <w:link w:val="211"/>
    <w:pPr>
      <w:spacing w:after="120" w:line="480" w:lineRule="auto"/>
      <w:ind w:left="283"/>
    </w:pPr>
    <w:rPr>
      <w:sz w:val="24"/>
    </w:rPr>
  </w:style>
  <w:style w:type="character" w:customStyle="1" w:styleId="211">
    <w:name w:val="Основной текст с отступом 2 Знак1"/>
    <w:basedOn w:val="1"/>
    <w:link w:val="2a"/>
    <w:rPr>
      <w:rFonts w:ascii="Times New Roman" w:hAnsi="Times New Roman"/>
      <w:sz w:val="24"/>
    </w:rPr>
  </w:style>
  <w:style w:type="paragraph" w:customStyle="1" w:styleId="2b">
    <w:name w:val="Основной шрифт абзаца2"/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3">
    <w:name w:val="Style3"/>
    <w:basedOn w:val="12"/>
    <w:link w:val="Style30"/>
    <w:rPr>
      <w:rFonts w:ascii="Tahoma" w:hAnsi="Tahoma"/>
    </w:rPr>
  </w:style>
  <w:style w:type="character" w:customStyle="1" w:styleId="Style30">
    <w:name w:val="Style3"/>
    <w:basedOn w:val="13"/>
    <w:link w:val="Style3"/>
    <w:rPr>
      <w:rFonts w:ascii="Tahoma" w:hAnsi="Tahoma"/>
      <w:sz w:val="24"/>
    </w:rPr>
  </w:style>
  <w:style w:type="paragraph" w:customStyle="1" w:styleId="2c">
    <w:name w:val="Основной текст с отступом 2 Знак"/>
    <w:basedOn w:val="12"/>
    <w:link w:val="2d"/>
  </w:style>
  <w:style w:type="character" w:customStyle="1" w:styleId="2d">
    <w:name w:val="Основной текст с отступом 2 Знак"/>
    <w:basedOn w:val="13"/>
    <w:link w:val="2c"/>
    <w:rPr>
      <w:rFonts w:ascii="Times New Roman" w:hAnsi="Times New Roman"/>
      <w:sz w:val="24"/>
    </w:rPr>
  </w:style>
  <w:style w:type="paragraph" w:styleId="afff">
    <w:name w:val="Body Text Indent"/>
    <w:basedOn w:val="a"/>
    <w:link w:val="1fb"/>
    <w:pPr>
      <w:ind w:firstLine="720"/>
      <w:jc w:val="both"/>
    </w:pPr>
    <w:rPr>
      <w:b/>
      <w:sz w:val="32"/>
    </w:rPr>
  </w:style>
  <w:style w:type="character" w:customStyle="1" w:styleId="1fb">
    <w:name w:val="Основной текст с отступом Знак1"/>
    <w:basedOn w:val="1"/>
    <w:link w:val="afff"/>
    <w:rPr>
      <w:rFonts w:ascii="Times New Roman" w:hAnsi="Times New Roman"/>
      <w:b/>
      <w:sz w:val="32"/>
    </w:rPr>
  </w:style>
  <w:style w:type="paragraph" w:customStyle="1" w:styleId="afff0">
    <w:name w:val="Основной текст Знак"/>
    <w:basedOn w:val="12"/>
    <w:link w:val="afff1"/>
    <w:rPr>
      <w:sz w:val="20"/>
    </w:rPr>
  </w:style>
  <w:style w:type="character" w:customStyle="1" w:styleId="afff1">
    <w:name w:val="Основной текст Знак"/>
    <w:basedOn w:val="13"/>
    <w:link w:val="afff0"/>
    <w:rPr>
      <w:rFonts w:ascii="Times New Roman" w:hAnsi="Times New Roman"/>
      <w:sz w:val="20"/>
    </w:rPr>
  </w:style>
  <w:style w:type="paragraph" w:customStyle="1" w:styleId="1fc">
    <w:name w:val="Обычный1"/>
    <w:link w:val="1fd"/>
    <w:pPr>
      <w:spacing w:before="100" w:after="100"/>
    </w:pPr>
    <w:rPr>
      <w:rFonts w:ascii="Times New Roman" w:hAnsi="Times New Roman"/>
      <w:sz w:val="24"/>
    </w:rPr>
  </w:style>
  <w:style w:type="character" w:customStyle="1" w:styleId="1fd">
    <w:name w:val="Обычный1"/>
    <w:link w:val="1fc"/>
    <w:rPr>
      <w:rFonts w:ascii="Times New Roman" w:hAnsi="Times New Roman"/>
      <w:sz w:val="24"/>
    </w:rPr>
  </w:style>
  <w:style w:type="paragraph" w:customStyle="1" w:styleId="afff2">
    <w:name w:val="Прижатый влево"/>
    <w:basedOn w:val="12"/>
    <w:link w:val="afff3"/>
    <w:rPr>
      <w:rFonts w:ascii="Arial" w:hAnsi="Arial"/>
    </w:rPr>
  </w:style>
  <w:style w:type="character" w:customStyle="1" w:styleId="afff3">
    <w:name w:val="Прижатый влево"/>
    <w:basedOn w:val="13"/>
    <w:link w:val="afff2"/>
    <w:rPr>
      <w:rFonts w:ascii="Arial" w:hAnsi="Arial"/>
      <w:sz w:val="24"/>
    </w:rPr>
  </w:style>
  <w:style w:type="paragraph" w:styleId="afff4">
    <w:name w:val="Subtitle"/>
    <w:next w:val="a"/>
    <w:link w:val="1fe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1fe">
    <w:name w:val="Подзаголовок Знак1"/>
    <w:link w:val="afff4"/>
    <w:rPr>
      <w:rFonts w:ascii="XO Thames" w:hAnsi="XO Thames"/>
      <w:i/>
      <w:sz w:val="24"/>
    </w:rPr>
  </w:style>
  <w:style w:type="paragraph" w:styleId="afff5">
    <w:name w:val="index heading"/>
    <w:basedOn w:val="a"/>
    <w:link w:val="afff6"/>
    <w:rPr>
      <w:rFonts w:ascii="PT Astra Serif" w:hAnsi="PT Astra Serif"/>
    </w:rPr>
  </w:style>
  <w:style w:type="character" w:customStyle="1" w:styleId="afff6">
    <w:name w:val="Указатель Знак"/>
    <w:basedOn w:val="1"/>
    <w:link w:val="afff5"/>
    <w:rPr>
      <w:rFonts w:ascii="PT Astra Serif" w:hAnsi="PT Astra Serif"/>
    </w:rPr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afff7">
    <w:name w:val="Title"/>
    <w:next w:val="a"/>
    <w:link w:val="1ff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1ff">
    <w:name w:val="Название Знак1"/>
    <w:link w:val="af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f8">
    <w:name w:val="Информация об изменениях"/>
    <w:basedOn w:val="12"/>
    <w:link w:val="afff9"/>
    <w:rPr>
      <w:rFonts w:ascii="Times New Roman CYR" w:hAnsi="Times New Roman CYR"/>
      <w:color w:val="353842"/>
      <w:sz w:val="20"/>
    </w:rPr>
  </w:style>
  <w:style w:type="character" w:customStyle="1" w:styleId="afff9">
    <w:name w:val="Информация об изменениях"/>
    <w:basedOn w:val="13"/>
    <w:link w:val="afff8"/>
    <w:rPr>
      <w:rFonts w:ascii="Times New Roman CYR" w:hAnsi="Times New Roman CYR"/>
      <w:color w:val="353842"/>
      <w:sz w:val="20"/>
    </w:rPr>
  </w:style>
  <w:style w:type="paragraph" w:customStyle="1" w:styleId="TableParagraph1">
    <w:name w:val="Table Paragraph"/>
    <w:basedOn w:val="12"/>
    <w:link w:val="TableParagraph2"/>
  </w:style>
  <w:style w:type="character" w:customStyle="1" w:styleId="TableParagraph2">
    <w:name w:val="Table Paragraph"/>
    <w:basedOn w:val="13"/>
    <w:link w:val="TableParagraph1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31">
    <w:name w:val="Style3"/>
    <w:basedOn w:val="a"/>
    <w:link w:val="Style32"/>
    <w:pPr>
      <w:widowControl w:val="0"/>
    </w:pPr>
    <w:rPr>
      <w:rFonts w:ascii="Tahoma" w:hAnsi="Tahoma"/>
      <w:sz w:val="24"/>
    </w:rPr>
  </w:style>
  <w:style w:type="character" w:customStyle="1" w:styleId="Style32">
    <w:name w:val="Style3"/>
    <w:basedOn w:val="1"/>
    <w:link w:val="Style31"/>
    <w:rPr>
      <w:rFonts w:ascii="Tahoma" w:hAnsi="Tahoma"/>
      <w:sz w:val="24"/>
    </w:rPr>
  </w:style>
  <w:style w:type="paragraph" w:customStyle="1" w:styleId="afffa">
    <w:name w:val="Подзаголовок для информации об изменениях"/>
    <w:basedOn w:val="a"/>
    <w:next w:val="a"/>
    <w:link w:val="afffb"/>
    <w:pPr>
      <w:widowControl w:val="0"/>
      <w:ind w:firstLine="720"/>
      <w:jc w:val="both"/>
    </w:pPr>
    <w:rPr>
      <w:rFonts w:ascii="Times New Roman CYR" w:hAnsi="Times New Roman CYR"/>
      <w:b/>
      <w:color w:val="353842"/>
    </w:rPr>
  </w:style>
  <w:style w:type="character" w:customStyle="1" w:styleId="afffb">
    <w:name w:val="Подзаголовок для информации об изменениях"/>
    <w:basedOn w:val="1"/>
    <w:link w:val="afffa"/>
    <w:rPr>
      <w:rFonts w:ascii="Times New Roman CYR" w:hAnsi="Times New Roman CYR"/>
      <w:b/>
      <w:color w:val="353842"/>
    </w:rPr>
  </w:style>
  <w:style w:type="table" w:styleId="a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Times New Roman CYR" w:hAnsi="Times New Roman CYR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a3">
    <w:name w:val="Обычный (веб) Знак"/>
    <w:basedOn w:val="12"/>
    <w:link w:val="a4"/>
  </w:style>
  <w:style w:type="character" w:customStyle="1" w:styleId="a4">
    <w:name w:val="Обычный (веб) Знак"/>
    <w:basedOn w:val="13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10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1"/>
    <w:rPr>
      <w:rFonts w:ascii="XO Thames" w:hAnsi="XO Thames"/>
      <w:sz w:val="28"/>
    </w:rPr>
  </w:style>
  <w:style w:type="paragraph" w:customStyle="1" w:styleId="a5">
    <w:name w:val="Информация об изменениях"/>
    <w:basedOn w:val="a"/>
    <w:next w:val="a"/>
    <w:link w:val="a6"/>
    <w:pPr>
      <w:widowControl w:val="0"/>
      <w:spacing w:before="180"/>
      <w:ind w:left="360" w:right="360"/>
      <w:jc w:val="both"/>
    </w:pPr>
    <w:rPr>
      <w:rFonts w:ascii="Times New Roman CYR" w:hAnsi="Times New Roman CYR"/>
      <w:color w:val="353842"/>
    </w:rPr>
  </w:style>
  <w:style w:type="character" w:customStyle="1" w:styleId="a6">
    <w:name w:val="Информация об изменениях"/>
    <w:basedOn w:val="1"/>
    <w:link w:val="a5"/>
    <w:rPr>
      <w:rFonts w:ascii="Times New Roman CYR" w:hAnsi="Times New Roman CYR"/>
      <w:color w:val="353842"/>
    </w:rPr>
  </w:style>
  <w:style w:type="paragraph" w:styleId="a7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"/>
    <w:link w:val="a7"/>
    <w:rPr>
      <w:rFonts w:ascii="Times New Roman" w:hAnsi="Times New Roman"/>
    </w:rPr>
  </w:style>
  <w:style w:type="paragraph" w:customStyle="1" w:styleId="a8">
    <w:name w:val="Содержимое врезки"/>
    <w:basedOn w:val="a"/>
    <w:link w:val="a9"/>
  </w:style>
  <w:style w:type="character" w:customStyle="1" w:styleId="a9">
    <w:name w:val="Содержимое врезки"/>
    <w:basedOn w:val="1"/>
    <w:link w:val="a8"/>
    <w:rPr>
      <w:rFonts w:ascii="Times New Roman" w:hAnsi="Times New Roman"/>
    </w:rPr>
  </w:style>
  <w:style w:type="paragraph" w:styleId="41">
    <w:name w:val="toc 4"/>
    <w:next w:val="a"/>
    <w:link w:val="410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1"/>
    <w:rPr>
      <w:rFonts w:ascii="XO Thames" w:hAnsi="XO Thames"/>
      <w:sz w:val="28"/>
    </w:rPr>
  </w:style>
  <w:style w:type="paragraph" w:styleId="aa">
    <w:name w:val="Plain Text"/>
    <w:basedOn w:val="a"/>
    <w:link w:val="15"/>
    <w:rPr>
      <w:rFonts w:ascii="Courier New" w:hAnsi="Courier New"/>
    </w:rPr>
  </w:style>
  <w:style w:type="character" w:customStyle="1" w:styleId="15">
    <w:name w:val="Текст Знак1"/>
    <w:basedOn w:val="1"/>
    <w:link w:val="aa"/>
    <w:rPr>
      <w:rFonts w:ascii="Courier New" w:hAnsi="Courier New"/>
    </w:rPr>
  </w:style>
  <w:style w:type="paragraph" w:customStyle="1" w:styleId="22">
    <w:name w:val="Основной текст (2)"/>
    <w:basedOn w:val="a"/>
    <w:link w:val="23"/>
    <w:pPr>
      <w:widowControl w:val="0"/>
      <w:spacing w:line="322" w:lineRule="exact"/>
      <w:jc w:val="both"/>
    </w:pPr>
    <w:rPr>
      <w:rFonts w:asciiTheme="minorHAnsi" w:hAnsiTheme="minorHAnsi"/>
      <w:i/>
      <w:spacing w:val="2"/>
      <w:sz w:val="25"/>
      <w:highlight w:val="white"/>
    </w:rPr>
  </w:style>
  <w:style w:type="character" w:customStyle="1" w:styleId="23">
    <w:name w:val="Основной текст (2)"/>
    <w:basedOn w:val="1"/>
    <w:link w:val="22"/>
    <w:rPr>
      <w:rFonts w:asciiTheme="minorHAnsi" w:hAnsiTheme="minorHAnsi"/>
      <w:i/>
      <w:spacing w:val="2"/>
      <w:sz w:val="25"/>
      <w:highlight w:val="white"/>
    </w:rPr>
  </w:style>
  <w:style w:type="paragraph" w:styleId="6">
    <w:name w:val="toc 6"/>
    <w:next w:val="a"/>
    <w:link w:val="61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sz w:val="28"/>
    </w:rPr>
  </w:style>
  <w:style w:type="paragraph" w:styleId="7">
    <w:name w:val="toc 7"/>
    <w:next w:val="a"/>
    <w:link w:val="71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sz w:val="28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24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customStyle="1" w:styleId="16">
    <w:name w:val="Заголовок 1 Знак"/>
    <w:basedOn w:val="12"/>
    <w:link w:val="17"/>
    <w:rPr>
      <w:rFonts w:ascii="Times New Roman CYR" w:hAnsi="Times New Roman CYR"/>
      <w:b/>
      <w:color w:val="26282F"/>
    </w:rPr>
  </w:style>
  <w:style w:type="character" w:customStyle="1" w:styleId="17">
    <w:name w:val="Заголовок 1 Знак"/>
    <w:basedOn w:val="13"/>
    <w:link w:val="16"/>
    <w:rPr>
      <w:rFonts w:ascii="Times New Roman CYR" w:hAnsi="Times New Roman CYR"/>
      <w:b/>
      <w:color w:val="26282F"/>
      <w:sz w:val="24"/>
    </w:rPr>
  </w:style>
  <w:style w:type="paragraph" w:customStyle="1" w:styleId="ad">
    <w:name w:val="Гипертекстовая ссылка"/>
    <w:basedOn w:val="18"/>
    <w:link w:val="ae"/>
    <w:rPr>
      <w:color w:val="106BBE"/>
    </w:rPr>
  </w:style>
  <w:style w:type="character" w:customStyle="1" w:styleId="ae">
    <w:name w:val="Гипертекстовая ссылка"/>
    <w:basedOn w:val="19"/>
    <w:link w:val="ad"/>
    <w:rPr>
      <w:color w:val="106BBE"/>
    </w:rPr>
  </w:style>
  <w:style w:type="paragraph" w:customStyle="1" w:styleId="af">
    <w:name w:val="Основной текст с отступом Знак"/>
    <w:basedOn w:val="12"/>
    <w:link w:val="af0"/>
    <w:rPr>
      <w:b/>
      <w:sz w:val="32"/>
    </w:rPr>
  </w:style>
  <w:style w:type="character" w:customStyle="1" w:styleId="af0">
    <w:name w:val="Основной текст с отступом Знак"/>
    <w:basedOn w:val="13"/>
    <w:link w:val="af"/>
    <w:rPr>
      <w:rFonts w:ascii="Times New Roman" w:hAnsi="Times New Roman"/>
      <w:b/>
      <w:sz w:val="32"/>
    </w:rPr>
  </w:style>
  <w:style w:type="paragraph" w:styleId="af1">
    <w:name w:val="List Paragraph"/>
    <w:basedOn w:val="a"/>
    <w:link w:val="1a"/>
    <w:pPr>
      <w:ind w:left="720"/>
      <w:contextualSpacing/>
    </w:pPr>
  </w:style>
  <w:style w:type="character" w:customStyle="1" w:styleId="1a">
    <w:name w:val="Абзац списка Знак1"/>
    <w:basedOn w:val="1"/>
    <w:link w:val="af1"/>
    <w:rPr>
      <w:rFonts w:ascii="Times New Roman" w:hAnsi="Times New Roman"/>
    </w:rPr>
  </w:style>
  <w:style w:type="paragraph" w:styleId="af2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2"/>
    <w:rPr>
      <w:rFonts w:ascii="Times New Roman" w:hAnsi="Times New Roman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3"/>
    <w:rPr>
      <w:rFonts w:ascii="Times New Roman" w:hAnsi="Times New Roman"/>
    </w:rPr>
  </w:style>
  <w:style w:type="paragraph" w:customStyle="1" w:styleId="af4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af6">
    <w:name w:val="Подзаголовок для информации об изменениях"/>
    <w:basedOn w:val="12"/>
    <w:link w:val="af7"/>
    <w:rPr>
      <w:rFonts w:ascii="Times New Roman CYR" w:hAnsi="Times New Roman CYR"/>
      <w:b/>
      <w:color w:val="353842"/>
      <w:sz w:val="20"/>
    </w:rPr>
  </w:style>
  <w:style w:type="character" w:customStyle="1" w:styleId="af7">
    <w:name w:val="Подзаголовок для информации об изменениях"/>
    <w:basedOn w:val="13"/>
    <w:link w:val="af6"/>
    <w:rPr>
      <w:rFonts w:ascii="Times New Roman CYR" w:hAnsi="Times New Roman CYR"/>
      <w:b/>
      <w:color w:val="353842"/>
      <w:sz w:val="20"/>
    </w:rPr>
  </w:style>
  <w:style w:type="paragraph" w:styleId="af8">
    <w:name w:val="Normal (Web)"/>
    <w:basedOn w:val="a"/>
    <w:link w:val="1d"/>
    <w:pPr>
      <w:spacing w:beforeAutospacing="1" w:afterAutospacing="1"/>
    </w:pPr>
    <w:rPr>
      <w:sz w:val="24"/>
    </w:rPr>
  </w:style>
  <w:style w:type="character" w:customStyle="1" w:styleId="1d">
    <w:name w:val="Обычный (веб) Знак1"/>
    <w:basedOn w:val="1"/>
    <w:link w:val="af8"/>
    <w:rPr>
      <w:rFonts w:ascii="Times New Roman" w:hAnsi="Times New Roman"/>
      <w:sz w:val="24"/>
    </w:rPr>
  </w:style>
  <w:style w:type="paragraph" w:customStyle="1" w:styleId="1e">
    <w:name w:val="Гиперссылка1"/>
    <w:link w:val="1f"/>
    <w:pPr>
      <w:spacing w:after="200" w:line="276" w:lineRule="auto"/>
    </w:pPr>
    <w:rPr>
      <w:rFonts w:ascii="Calibri" w:hAnsi="Calibri"/>
      <w:color w:val="0000FF"/>
      <w:u w:val="single"/>
    </w:rPr>
  </w:style>
  <w:style w:type="character" w:customStyle="1" w:styleId="1f">
    <w:name w:val="Гиперссылка1"/>
    <w:link w:val="1e"/>
    <w:rPr>
      <w:rFonts w:ascii="Calibri" w:hAnsi="Calibri"/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af9">
    <w:name w:val="Текст выноски Знак"/>
    <w:basedOn w:val="12"/>
    <w:link w:val="afa"/>
    <w:rPr>
      <w:rFonts w:ascii="Segoe UI" w:hAnsi="Segoe UI"/>
      <w:sz w:val="18"/>
    </w:rPr>
  </w:style>
  <w:style w:type="character" w:customStyle="1" w:styleId="afa">
    <w:name w:val="Текст выноски Знак"/>
    <w:basedOn w:val="13"/>
    <w:link w:val="af9"/>
    <w:rPr>
      <w:rFonts w:ascii="Segoe UI" w:hAnsi="Segoe UI"/>
      <w:sz w:val="18"/>
    </w:rPr>
  </w:style>
  <w:style w:type="paragraph" w:customStyle="1" w:styleId="afb">
    <w:name w:val="Абзац списка Знак"/>
    <w:basedOn w:val="12"/>
    <w:link w:val="afc"/>
    <w:rPr>
      <w:sz w:val="20"/>
    </w:rPr>
  </w:style>
  <w:style w:type="character" w:customStyle="1" w:styleId="afc">
    <w:name w:val="Абзац списка Знак"/>
    <w:basedOn w:val="13"/>
    <w:link w:val="afb"/>
    <w:rPr>
      <w:rFonts w:ascii="Times New Roman" w:hAnsi="Times New Roman"/>
      <w:sz w:val="20"/>
    </w:rPr>
  </w:style>
  <w:style w:type="paragraph" w:styleId="afd">
    <w:name w:val="Balloon Text"/>
    <w:basedOn w:val="a"/>
    <w:link w:val="1f0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d"/>
    <w:rPr>
      <w:rFonts w:ascii="Segoe UI" w:hAnsi="Segoe UI"/>
      <w:sz w:val="18"/>
    </w:rPr>
  </w:style>
  <w:style w:type="paragraph" w:customStyle="1" w:styleId="afe">
    <w:name w:val="Текст Знак"/>
    <w:basedOn w:val="12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3"/>
    <w:link w:val="afe"/>
    <w:rPr>
      <w:rFonts w:ascii="Courier New" w:hAnsi="Courier New"/>
      <w:sz w:val="20"/>
    </w:rPr>
  </w:style>
  <w:style w:type="paragraph" w:customStyle="1" w:styleId="1f1">
    <w:name w:val="Обычный1"/>
    <w:link w:val="1f2"/>
    <w:rPr>
      <w:rFonts w:ascii="Times New Roman" w:hAnsi="Times New Roman"/>
    </w:rPr>
  </w:style>
  <w:style w:type="character" w:customStyle="1" w:styleId="1f2">
    <w:name w:val="Обычный1"/>
    <w:link w:val="1f1"/>
    <w:rPr>
      <w:rFonts w:ascii="Times New Roman" w:hAnsi="Times New Roman"/>
    </w:rPr>
  </w:style>
  <w:style w:type="paragraph" w:customStyle="1" w:styleId="aff0">
    <w:name w:val="Верхний и нижний колонтитулы"/>
    <w:link w:val="aff1"/>
    <w:pPr>
      <w:spacing w:after="200"/>
      <w:jc w:val="both"/>
    </w:pPr>
    <w:rPr>
      <w:rFonts w:ascii="XO Thames" w:hAnsi="XO Thames"/>
    </w:rPr>
  </w:style>
  <w:style w:type="character" w:customStyle="1" w:styleId="aff1">
    <w:name w:val="Верхний и нижний колонтитулы"/>
    <w:link w:val="aff0"/>
    <w:rPr>
      <w:rFonts w:ascii="XO Thames" w:hAnsi="XO Thames"/>
    </w:rPr>
  </w:style>
  <w:style w:type="paragraph" w:customStyle="1" w:styleId="aff2">
    <w:name w:val="Верхний колонтитул Знак"/>
    <w:basedOn w:val="12"/>
    <w:link w:val="aff3"/>
    <w:rPr>
      <w:sz w:val="20"/>
    </w:rPr>
  </w:style>
  <w:style w:type="character" w:customStyle="1" w:styleId="aff3">
    <w:name w:val="Верхний колонтитул Знак"/>
    <w:basedOn w:val="13"/>
    <w:link w:val="aff2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</w:rPr>
  </w:style>
  <w:style w:type="character" w:customStyle="1" w:styleId="1f4">
    <w:name w:val="Обычный1"/>
    <w:link w:val="1f3"/>
    <w:rPr>
      <w:rFonts w:ascii="Times New Roman" w:hAnsi="Times New Roman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BodyText21">
    <w:name w:val="Body Text 21"/>
    <w:basedOn w:val="a"/>
    <w:link w:val="BodyText21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Pr>
      <w:rFonts w:ascii="Times New Roman" w:hAnsi="Times New Roman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f5">
    <w:name w:val="Заголовок1"/>
    <w:basedOn w:val="a"/>
    <w:next w:val="af3"/>
    <w:link w:val="1f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1f6">
    <w:name w:val="Заголовок1"/>
    <w:basedOn w:val="1"/>
    <w:link w:val="1f5"/>
    <w:rPr>
      <w:rFonts w:ascii="PT Astra Serif" w:hAnsi="PT Astra Serif"/>
      <w:sz w:val="28"/>
    </w:rPr>
  </w:style>
  <w:style w:type="paragraph" w:customStyle="1" w:styleId="aff4">
    <w:name w:val="Гипертекстовая ссылка"/>
    <w:basedOn w:val="1f7"/>
    <w:link w:val="aff5"/>
    <w:rPr>
      <w:color w:val="106BBE"/>
    </w:rPr>
  </w:style>
  <w:style w:type="character" w:customStyle="1" w:styleId="aff5">
    <w:name w:val="Гипертекстовая ссылка"/>
    <w:basedOn w:val="1f8"/>
    <w:link w:val="aff4"/>
    <w:rPr>
      <w:color w:val="106BBE"/>
    </w:rPr>
  </w:style>
  <w:style w:type="paragraph" w:styleId="aff6">
    <w:name w:val="List"/>
    <w:basedOn w:val="af3"/>
    <w:link w:val="aff7"/>
    <w:rPr>
      <w:rFonts w:ascii="PT Astra Serif" w:hAnsi="PT Astra Serif"/>
    </w:rPr>
  </w:style>
  <w:style w:type="character" w:customStyle="1" w:styleId="aff7">
    <w:name w:val="Список Знак"/>
    <w:basedOn w:val="1c"/>
    <w:link w:val="aff6"/>
    <w:rPr>
      <w:rFonts w:ascii="PT Astra Serif" w:hAnsi="PT Astra Serif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BodyText211">
    <w:name w:val="Body Text 21"/>
    <w:basedOn w:val="12"/>
    <w:link w:val="BodyText212"/>
    <w:rPr>
      <w:sz w:val="28"/>
    </w:rPr>
  </w:style>
  <w:style w:type="character" w:customStyle="1" w:styleId="BodyText212">
    <w:name w:val="Body Text 21"/>
    <w:basedOn w:val="13"/>
    <w:link w:val="BodyText211"/>
    <w:rPr>
      <w:rFonts w:ascii="Times New Roman" w:hAnsi="Times New Roman"/>
      <w:sz w:val="28"/>
    </w:rPr>
  </w:style>
  <w:style w:type="paragraph" w:customStyle="1" w:styleId="Default1">
    <w:name w:val="Default"/>
    <w:link w:val="Default2"/>
    <w:rPr>
      <w:rFonts w:ascii="Times New Roman" w:hAnsi="Times New Roman"/>
      <w:sz w:val="24"/>
    </w:rPr>
  </w:style>
  <w:style w:type="character" w:customStyle="1" w:styleId="Default2">
    <w:name w:val="Default"/>
    <w:link w:val="Default1"/>
    <w:rPr>
      <w:rFonts w:ascii="Times New Roman" w:hAnsi="Times New Roman"/>
      <w:sz w:val="24"/>
    </w:rPr>
  </w:style>
  <w:style w:type="character" w:customStyle="1" w:styleId="11">
    <w:name w:val="Заголовок 1 Знак1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customStyle="1" w:styleId="33">
    <w:name w:val="Гиперссылка3"/>
    <w:link w:val="aff8"/>
    <w:rPr>
      <w:color w:val="0000FF"/>
      <w:u w:val="single"/>
    </w:rPr>
  </w:style>
  <w:style w:type="character" w:styleId="aff8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aff9">
    <w:name w:val="Нижний колонтитул Знак"/>
    <w:basedOn w:val="12"/>
    <w:link w:val="affa"/>
    <w:rPr>
      <w:sz w:val="20"/>
    </w:rPr>
  </w:style>
  <w:style w:type="character" w:customStyle="1" w:styleId="affa">
    <w:name w:val="Нижний колонтитул Знак"/>
    <w:basedOn w:val="13"/>
    <w:link w:val="aff9"/>
    <w:rPr>
      <w:rFonts w:ascii="Times New Roman" w:hAnsi="Times New Roman"/>
      <w:sz w:val="20"/>
    </w:rPr>
  </w:style>
  <w:style w:type="paragraph" w:styleId="1f9">
    <w:name w:val="toc 1"/>
    <w:next w:val="a"/>
    <w:link w:val="1fa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1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  <w:pPr>
      <w:spacing w:after="200" w:line="276" w:lineRule="auto"/>
    </w:pPr>
  </w:style>
  <w:style w:type="character" w:customStyle="1" w:styleId="1f8">
    <w:name w:val="Основной шрифт абзаца1"/>
    <w:link w:val="1f7"/>
  </w:style>
  <w:style w:type="paragraph" w:customStyle="1" w:styleId="affb">
    <w:name w:val="Подзаголовок Знак"/>
    <w:link w:val="affc"/>
    <w:rPr>
      <w:rFonts w:ascii="XO Thames" w:hAnsi="XO Thames"/>
      <w:i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sz w:val="24"/>
    </w:rPr>
  </w:style>
  <w:style w:type="paragraph" w:styleId="81">
    <w:name w:val="toc 8"/>
    <w:next w:val="a"/>
    <w:link w:val="81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sz w:val="28"/>
    </w:rPr>
  </w:style>
  <w:style w:type="paragraph" w:styleId="affd">
    <w:name w:val="caption"/>
    <w:basedOn w:val="a"/>
    <w:link w:val="aff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e">
    <w:name w:val="Название объекта Знак"/>
    <w:basedOn w:val="1"/>
    <w:link w:val="affd"/>
    <w:rPr>
      <w:rFonts w:ascii="PT Astra Serif" w:hAnsi="PT Astra Serif"/>
      <w:i/>
      <w:sz w:val="24"/>
    </w:rPr>
  </w:style>
  <w:style w:type="paragraph" w:styleId="2a">
    <w:name w:val="Body Text Indent 2"/>
    <w:basedOn w:val="a"/>
    <w:link w:val="211"/>
    <w:pPr>
      <w:spacing w:after="120" w:line="480" w:lineRule="auto"/>
      <w:ind w:left="283"/>
    </w:pPr>
    <w:rPr>
      <w:sz w:val="24"/>
    </w:rPr>
  </w:style>
  <w:style w:type="character" w:customStyle="1" w:styleId="211">
    <w:name w:val="Основной текст с отступом 2 Знак1"/>
    <w:basedOn w:val="1"/>
    <w:link w:val="2a"/>
    <w:rPr>
      <w:rFonts w:ascii="Times New Roman" w:hAnsi="Times New Roman"/>
      <w:sz w:val="24"/>
    </w:rPr>
  </w:style>
  <w:style w:type="paragraph" w:customStyle="1" w:styleId="2b">
    <w:name w:val="Основной шрифт абзаца2"/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3">
    <w:name w:val="Style3"/>
    <w:basedOn w:val="12"/>
    <w:link w:val="Style30"/>
    <w:rPr>
      <w:rFonts w:ascii="Tahoma" w:hAnsi="Tahoma"/>
    </w:rPr>
  </w:style>
  <w:style w:type="character" w:customStyle="1" w:styleId="Style30">
    <w:name w:val="Style3"/>
    <w:basedOn w:val="13"/>
    <w:link w:val="Style3"/>
    <w:rPr>
      <w:rFonts w:ascii="Tahoma" w:hAnsi="Tahoma"/>
      <w:sz w:val="24"/>
    </w:rPr>
  </w:style>
  <w:style w:type="paragraph" w:customStyle="1" w:styleId="2c">
    <w:name w:val="Основной текст с отступом 2 Знак"/>
    <w:basedOn w:val="12"/>
    <w:link w:val="2d"/>
  </w:style>
  <w:style w:type="character" w:customStyle="1" w:styleId="2d">
    <w:name w:val="Основной текст с отступом 2 Знак"/>
    <w:basedOn w:val="13"/>
    <w:link w:val="2c"/>
    <w:rPr>
      <w:rFonts w:ascii="Times New Roman" w:hAnsi="Times New Roman"/>
      <w:sz w:val="24"/>
    </w:rPr>
  </w:style>
  <w:style w:type="paragraph" w:styleId="afff">
    <w:name w:val="Body Text Indent"/>
    <w:basedOn w:val="a"/>
    <w:link w:val="1fb"/>
    <w:pPr>
      <w:ind w:firstLine="720"/>
      <w:jc w:val="both"/>
    </w:pPr>
    <w:rPr>
      <w:b/>
      <w:sz w:val="32"/>
    </w:rPr>
  </w:style>
  <w:style w:type="character" w:customStyle="1" w:styleId="1fb">
    <w:name w:val="Основной текст с отступом Знак1"/>
    <w:basedOn w:val="1"/>
    <w:link w:val="afff"/>
    <w:rPr>
      <w:rFonts w:ascii="Times New Roman" w:hAnsi="Times New Roman"/>
      <w:b/>
      <w:sz w:val="32"/>
    </w:rPr>
  </w:style>
  <w:style w:type="paragraph" w:customStyle="1" w:styleId="afff0">
    <w:name w:val="Основной текст Знак"/>
    <w:basedOn w:val="12"/>
    <w:link w:val="afff1"/>
    <w:rPr>
      <w:sz w:val="20"/>
    </w:rPr>
  </w:style>
  <w:style w:type="character" w:customStyle="1" w:styleId="afff1">
    <w:name w:val="Основной текст Знак"/>
    <w:basedOn w:val="13"/>
    <w:link w:val="afff0"/>
    <w:rPr>
      <w:rFonts w:ascii="Times New Roman" w:hAnsi="Times New Roman"/>
      <w:sz w:val="20"/>
    </w:rPr>
  </w:style>
  <w:style w:type="paragraph" w:customStyle="1" w:styleId="1fc">
    <w:name w:val="Обычный1"/>
    <w:link w:val="1fd"/>
    <w:pPr>
      <w:spacing w:before="100" w:after="100"/>
    </w:pPr>
    <w:rPr>
      <w:rFonts w:ascii="Times New Roman" w:hAnsi="Times New Roman"/>
      <w:sz w:val="24"/>
    </w:rPr>
  </w:style>
  <w:style w:type="character" w:customStyle="1" w:styleId="1fd">
    <w:name w:val="Обычный1"/>
    <w:link w:val="1fc"/>
    <w:rPr>
      <w:rFonts w:ascii="Times New Roman" w:hAnsi="Times New Roman"/>
      <w:sz w:val="24"/>
    </w:rPr>
  </w:style>
  <w:style w:type="paragraph" w:customStyle="1" w:styleId="afff2">
    <w:name w:val="Прижатый влево"/>
    <w:basedOn w:val="12"/>
    <w:link w:val="afff3"/>
    <w:rPr>
      <w:rFonts w:ascii="Arial" w:hAnsi="Arial"/>
    </w:rPr>
  </w:style>
  <w:style w:type="character" w:customStyle="1" w:styleId="afff3">
    <w:name w:val="Прижатый влево"/>
    <w:basedOn w:val="13"/>
    <w:link w:val="afff2"/>
    <w:rPr>
      <w:rFonts w:ascii="Arial" w:hAnsi="Arial"/>
      <w:sz w:val="24"/>
    </w:rPr>
  </w:style>
  <w:style w:type="paragraph" w:styleId="afff4">
    <w:name w:val="Subtitle"/>
    <w:next w:val="a"/>
    <w:link w:val="1fe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1fe">
    <w:name w:val="Подзаголовок Знак1"/>
    <w:link w:val="afff4"/>
    <w:rPr>
      <w:rFonts w:ascii="XO Thames" w:hAnsi="XO Thames"/>
      <w:i/>
      <w:sz w:val="24"/>
    </w:rPr>
  </w:style>
  <w:style w:type="paragraph" w:styleId="afff5">
    <w:name w:val="index heading"/>
    <w:basedOn w:val="a"/>
    <w:link w:val="afff6"/>
    <w:rPr>
      <w:rFonts w:ascii="PT Astra Serif" w:hAnsi="PT Astra Serif"/>
    </w:rPr>
  </w:style>
  <w:style w:type="character" w:customStyle="1" w:styleId="afff6">
    <w:name w:val="Указатель Знак"/>
    <w:basedOn w:val="1"/>
    <w:link w:val="afff5"/>
    <w:rPr>
      <w:rFonts w:ascii="PT Astra Serif" w:hAnsi="PT Astra Serif"/>
    </w:rPr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afff7">
    <w:name w:val="Title"/>
    <w:next w:val="a"/>
    <w:link w:val="1ff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1ff">
    <w:name w:val="Название Знак1"/>
    <w:link w:val="af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f8">
    <w:name w:val="Информация об изменениях"/>
    <w:basedOn w:val="12"/>
    <w:link w:val="afff9"/>
    <w:rPr>
      <w:rFonts w:ascii="Times New Roman CYR" w:hAnsi="Times New Roman CYR"/>
      <w:color w:val="353842"/>
      <w:sz w:val="20"/>
    </w:rPr>
  </w:style>
  <w:style w:type="character" w:customStyle="1" w:styleId="afff9">
    <w:name w:val="Информация об изменениях"/>
    <w:basedOn w:val="13"/>
    <w:link w:val="afff8"/>
    <w:rPr>
      <w:rFonts w:ascii="Times New Roman CYR" w:hAnsi="Times New Roman CYR"/>
      <w:color w:val="353842"/>
      <w:sz w:val="20"/>
    </w:rPr>
  </w:style>
  <w:style w:type="paragraph" w:customStyle="1" w:styleId="TableParagraph1">
    <w:name w:val="Table Paragraph"/>
    <w:basedOn w:val="12"/>
    <w:link w:val="TableParagraph2"/>
  </w:style>
  <w:style w:type="character" w:customStyle="1" w:styleId="TableParagraph2">
    <w:name w:val="Table Paragraph"/>
    <w:basedOn w:val="13"/>
    <w:link w:val="TableParagraph1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31">
    <w:name w:val="Style3"/>
    <w:basedOn w:val="a"/>
    <w:link w:val="Style32"/>
    <w:pPr>
      <w:widowControl w:val="0"/>
    </w:pPr>
    <w:rPr>
      <w:rFonts w:ascii="Tahoma" w:hAnsi="Tahoma"/>
      <w:sz w:val="24"/>
    </w:rPr>
  </w:style>
  <w:style w:type="character" w:customStyle="1" w:styleId="Style32">
    <w:name w:val="Style3"/>
    <w:basedOn w:val="1"/>
    <w:link w:val="Style31"/>
    <w:rPr>
      <w:rFonts w:ascii="Tahoma" w:hAnsi="Tahoma"/>
      <w:sz w:val="24"/>
    </w:rPr>
  </w:style>
  <w:style w:type="paragraph" w:customStyle="1" w:styleId="afffa">
    <w:name w:val="Подзаголовок для информации об изменениях"/>
    <w:basedOn w:val="a"/>
    <w:next w:val="a"/>
    <w:link w:val="afffb"/>
    <w:pPr>
      <w:widowControl w:val="0"/>
      <w:ind w:firstLine="720"/>
      <w:jc w:val="both"/>
    </w:pPr>
    <w:rPr>
      <w:rFonts w:ascii="Times New Roman CYR" w:hAnsi="Times New Roman CYR"/>
      <w:b/>
      <w:color w:val="353842"/>
    </w:rPr>
  </w:style>
  <w:style w:type="character" w:customStyle="1" w:styleId="afffb">
    <w:name w:val="Подзаголовок для информации об изменениях"/>
    <w:basedOn w:val="1"/>
    <w:link w:val="afffa"/>
    <w:rPr>
      <w:rFonts w:ascii="Times New Roman CYR" w:hAnsi="Times New Roman CYR"/>
      <w:b/>
      <w:color w:val="353842"/>
    </w:rPr>
  </w:style>
  <w:style w:type="table" w:styleId="a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urait.ru/bcode/474639" TargetMode="External"/><Relationship Id="rId26" Type="http://schemas.openxmlformats.org/officeDocument/2006/relationships/hyperlink" Target="http://obrnadzor.gov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obrnauki.gov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119965.html" TargetMode="External"/><Relationship Id="rId17" Type="http://schemas.openxmlformats.org/officeDocument/2006/relationships/hyperlink" Target="https://urait.ru/bcode/475035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1850.html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76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2133.html%20" TargetMode="External"/><Relationship Id="rId19" Type="http://schemas.openxmlformats.org/officeDocument/2006/relationships/hyperlink" Target="https://urait.ru/bcode/468158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037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2023-06-27T08:35:00Z</dcterms:created>
  <dcterms:modified xsi:type="dcterms:W3CDTF">2023-07-02T13:52:00Z</dcterms:modified>
</cp:coreProperties>
</file>