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1.     Психорегуляция эмоциональных состояний у детей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2.     Психологические установки и мотивация спортсменов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0389">
        <w:rPr>
          <w:rFonts w:ascii="Times New Roman" w:hAnsi="Times New Roman" w:cs="Times New Roman"/>
          <w:sz w:val="28"/>
          <w:szCs w:val="28"/>
        </w:rPr>
        <w:t>3.     Психологические особенности организации занятий фитнесом детей</w:t>
      </w:r>
    </w:p>
    <w:bookmarkEnd w:id="0"/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4.     Формирование мотивационно-ценностного отношения к физической культуре у детей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 xml:space="preserve">5.     Применение подвижных игр в спортивно-оздоровительной группе по вольной борьбе. 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gramStart"/>
      <w:r w:rsidRPr="00EC0389">
        <w:rPr>
          <w:rFonts w:ascii="Times New Roman" w:hAnsi="Times New Roman" w:cs="Times New Roman"/>
          <w:sz w:val="28"/>
          <w:szCs w:val="28"/>
        </w:rPr>
        <w:t>Психологические  особенности</w:t>
      </w:r>
      <w:proofErr w:type="gramEnd"/>
      <w:r w:rsidRPr="00EC0389">
        <w:rPr>
          <w:rFonts w:ascii="Times New Roman" w:hAnsi="Times New Roman" w:cs="Times New Roman"/>
          <w:sz w:val="28"/>
          <w:szCs w:val="28"/>
        </w:rPr>
        <w:t xml:space="preserve"> страхов воды у детей при обучении плаванию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7.     Влияние культурно-</w:t>
      </w:r>
      <w:proofErr w:type="gramStart"/>
      <w:r w:rsidRPr="00EC0389">
        <w:rPr>
          <w:rFonts w:ascii="Times New Roman" w:hAnsi="Times New Roman" w:cs="Times New Roman"/>
          <w:sz w:val="28"/>
          <w:szCs w:val="28"/>
        </w:rPr>
        <w:t>просветительской  деятельности</w:t>
      </w:r>
      <w:proofErr w:type="gramEnd"/>
      <w:r w:rsidRPr="00EC0389">
        <w:rPr>
          <w:rFonts w:ascii="Times New Roman" w:hAnsi="Times New Roman" w:cs="Times New Roman"/>
          <w:sz w:val="28"/>
          <w:szCs w:val="28"/>
        </w:rPr>
        <w:t xml:space="preserve"> на процесс социализации студентов  (первокурсников бакалавров) в вузе физической культуры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8.     Формирование нервно-психической устойчивости к стресс-факторам соревновательной деятельности у борцов.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9.     Особенности стилей конфликтного поведения спортсменов.</w:t>
      </w:r>
    </w:p>
    <w:p w:rsidR="00EC0389" w:rsidRPr="00EC0389" w:rsidRDefault="00EC0389" w:rsidP="00EC0389">
      <w:pPr>
        <w:jc w:val="both"/>
        <w:rPr>
          <w:rFonts w:ascii="Times New Roman" w:hAnsi="Times New Roman" w:cs="Times New Roman"/>
          <w:sz w:val="28"/>
          <w:szCs w:val="28"/>
        </w:rPr>
      </w:pPr>
      <w:r w:rsidRPr="00EC0389">
        <w:rPr>
          <w:rFonts w:ascii="Times New Roman" w:hAnsi="Times New Roman" w:cs="Times New Roman"/>
          <w:sz w:val="28"/>
          <w:szCs w:val="28"/>
        </w:rPr>
        <w:t>10.  Перфекционизм в спорте и его значение.</w:t>
      </w:r>
    </w:p>
    <w:p w:rsidR="00665B8F" w:rsidRPr="00EC0389" w:rsidRDefault="00665B8F" w:rsidP="00EC03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B8F" w:rsidRPr="00EC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89"/>
    <w:rsid w:val="00665B8F"/>
    <w:rsid w:val="00E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6FE9-3D0B-4609-9C0E-252B1C8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2018-07-20T12:02:00Z</dcterms:created>
  <dcterms:modified xsi:type="dcterms:W3CDTF">2018-07-20T12:03:00Z</dcterms:modified>
</cp:coreProperties>
</file>