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CA" w:rsidRPr="00DB35CA" w:rsidRDefault="00DB35CA">
      <w:pPr>
        <w:rPr>
          <w:rFonts w:ascii="Times New Roman" w:hAnsi="Times New Roman" w:cs="Times New Roman"/>
          <w:sz w:val="20"/>
          <w:szCs w:val="20"/>
        </w:rPr>
      </w:pPr>
      <w:r w:rsidRPr="00DB35CA">
        <w:rPr>
          <w:rFonts w:ascii="Times New Roman" w:hAnsi="Times New Roman" w:cs="Times New Roman"/>
          <w:sz w:val="20"/>
          <w:szCs w:val="20"/>
        </w:rPr>
        <w:fldChar w:fldCharType="begin"/>
      </w:r>
      <w:r w:rsidRPr="00DB35CA">
        <w:rPr>
          <w:rFonts w:ascii="Times New Roman" w:hAnsi="Times New Roman" w:cs="Times New Roman"/>
          <w:sz w:val="20"/>
          <w:szCs w:val="20"/>
        </w:rPr>
        <w:instrText xml:space="preserve"> LINK Excel.Sheet.8 "d:\\Users\\Проректор по учраб\\Documents\\Рособрнадзор\\Мониторинг Сайта\\МГАФК оборудование\\Оборудование МГАФК июль 2018.xls" "Столовая!R4C1:R127C2" \a \f 5 \h  \* MERGEFORMAT </w:instrText>
      </w:r>
      <w:r w:rsidRPr="00DB35CA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90082C" w:rsidRPr="00DB35CA" w:rsidRDefault="00DB35CA">
      <w:pPr>
        <w:rPr>
          <w:rFonts w:ascii="Times New Roman" w:hAnsi="Times New Roman" w:cs="Times New Roman"/>
          <w:sz w:val="20"/>
          <w:szCs w:val="20"/>
        </w:rPr>
      </w:pPr>
      <w:r w:rsidRPr="00DB35CA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60"/>
        <w:gridCol w:w="760"/>
      </w:tblGrid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bookmarkStart w:id="0" w:name="_GoBack"/>
            <w:bookmarkEnd w:id="0"/>
          </w:p>
        </w:tc>
      </w:tr>
      <w:tr w:rsidR="0090082C" w:rsidRPr="0090082C" w:rsidTr="00793EFB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 w:rsidP="0079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Блинная плита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Вентилятор напольный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Вентилятор настольный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Вентилятор настольный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Водонагреватель SVMMCR 3,5 Квт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Жалюзи "Союз 07 желтый" (3,02 кв.м+2,88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Жалюзи "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Студио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терракотовый" комната № 4 ФПК (3,26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Жалюзи "Флора золотистый" комната № 6 ФПК (3,33 кв.м+3,31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Жалюзи "Флора оливковый" комната № 9 ФПК (3,31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Жалюзи "Флора оливковый" комната №7 ФПК (3,62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Жалюзи "Цеппелин золотистый" комната № 8 ФПК (3,33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Лавочка без спинки 1500х400х400 мм (для буфета)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Люстра-вентилятор для буфета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Люстра-вентилятор для буфета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Микроволновая печь MW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ME712 AR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Мойка из нержавеющей стали 1/400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Обогреватель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Ballu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BIHP\F1000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Обогреватель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Ballu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BIHP\F1000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Подставка под котлы 400х400х400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Подставка под котлы 400х400х400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Подставка под котлы 400х400х400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Подставка под котлы 400х400х400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Подставка под котлы 400х400х400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Подтоварник  1600х600х150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Подтоварник  2500х900х150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Подтоварник  2500х900х150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 обеденный  СТ6/2 1200х800 (антик) скруглённые углы, меламин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приставной(бух.-касса)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Стул для посетителей СМ-7 черный к/заменитель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Сушилка для рук G-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teg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8814PW 0.8 кВт, пластик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Тепловентилятор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Binatone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VFH-2409, серый,2000 Вт, 2 режима обогрева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Чайник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Tefal</w:t>
            </w:r>
            <w:proofErr w:type="spellEnd"/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Шкаф для одежды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Trend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proofErr w:type="spellEnd"/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Ящик денежный для кассира "Меркурий 100"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Ящик денежный для кассира "Меркурий 100"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Ванна моечная ВМО-1/700 из нержавеющей стали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Ванна моечная М2 12/7-Р ВМ-11581 1200*700*850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Ванна моечная М2 12/7-Р ВМ-11581 1200*700*850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Ванна моечная цельнотянутая Профи НТ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Весы "Гуливер-2" МП300 ВДА-24/ХМ-21   (600х450/100)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Весы TB-M-600.2 A3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Весы электронные CAS SW-5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Весы электронные фасовочные настольные M-ER 322C (АС)-15.2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Весы электронные фасовочные настольные M-ER 322C (АС)-15.2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Весы электронные фасовочные настольные M-ER 322C (АС)-15.2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Весы электронные фасовочные настольные M-ER 322C-30.5 (32.5)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Весы электронные фасовочные настольные M-ER 322C-30.5 (32.5)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Весы электронные фасовочные настольные M-ER 322C-30.5 (32.5)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 накопительный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Atmor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Marina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V/F/E 30 LT 30 л.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 накопительный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Electrolux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EWH-100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Quantum</w:t>
            </w:r>
            <w:proofErr w:type="spellEnd"/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Компьютер в сборе  i3-3220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900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0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сборе</w:t>
            </w:r>
            <w:r w:rsidRPr="00900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EA-003 Black-Silver 350W ATX for P3/P4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Контрольно-кассовая машина "Меркурий-185Ф" с ФН (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GSM,Wi-Fi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) версия 01"; касса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Контрольно-кассовая машина "Меркурий-185Ф" с ФН (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GSM,Wi-Fi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) версия 01"; касса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Контрольно-кассовая машина с фискальным регистратором, монитором и сканером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Мойка из нержавеющей стали 1/800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  HP LJ 1606 DN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Вешалка напольная металлик/средне-коричневый ( для столовой)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Вешалка напольная металлик/средне-коричневый ( для столовой)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Вешалка напольная металлик/средне-коричневый ( для столовой)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Вешалка напольная металлик/средне-коричневый ( для столовой)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Картофелечистка МОК - 300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Картофелечистка МОК - 300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Ларь морозильный F 800 SD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Ларь морозильный V=650 л, крышка глухая, 2 корзины "СНЕЖ"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Машина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протирочно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-овощерезательная МПР-350М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Морозильник STINOL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Мясорубка настольная МИМ-80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4-х конфорочная без жарочного шкафа ПЭП-0,48-01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ПЭ-0.72М с жарочным шкафом (спираль)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ПЭ-0.72Н на подставке (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спираль+тэн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) (без жарочного шкафа)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ПЭ-0.72Н на подставке (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спираль+тэн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) (без жарочного шкафа)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ПЭ-0.72Н на подставке (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спираль+тэн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)(без жарочного шкафа)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Посудомоечная машина МПУ-700-01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Раздаточная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мармитная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линия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Стеллаж ( полки сетки, каркас оцинкованный)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Стеллаж ( полки сетки, каркас оцинкованный)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Стеллаж ( полки сетки, каркас оцинкованный)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Стеллаж Стандарт из нержавеющей стали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Стеллаж Стандарт из нержавеющей стали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Стеллаж Стандарт из нержавеющей стали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Стеллаж Стандарт из нержавеющей стали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Стеллаж усиленный 2700х1450х800 для хранения продуктов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Стеллаж усиленный 2700х1450х800 для хранения продуктов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для сбора отходов СРП 1185*600*870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1000*800*870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1500*800*870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1500*800*870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1500*800*870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800*800*870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800*800*870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800*800*870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Стол островной с полкой СРП 800*800*870 мм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Тележка гидравлическая платформенная SPS 150 (150 кг;740х450х35 мм; 1.1 м)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Тележка грузовая НТ 2505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Тележка грузовая платформенная Б200 (1000х600х250 D160мм)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Тележка грузовая транспортировочная 4-х колёсная ТТ-300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Тестомест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 Н-30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Шкаф жарочно-пекарный ЭШП-3секции (нержавейка)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Шкаф холодильный среднетемпературный ШХ-1,4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Шкаф холодильный ШХ-0,80 М /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метал.двери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Шкаф холодильный ШХ-0,80 М /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метал.двери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Шкаф холодильный ШХ-0,80 М /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метал.двери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Шкаф холодильный ШХ-0,80 М /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метал.двери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 xml:space="preserve">Шкаф холодильный ШХ-0,80 М / </w:t>
            </w:r>
            <w:proofErr w:type="spellStart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метал.двери</w:t>
            </w:r>
            <w:proofErr w:type="spellEnd"/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Шкаф холодильный ШХН-0,8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82C" w:rsidRPr="0090082C" w:rsidTr="0090082C">
        <w:trPr>
          <w:trHeight w:val="204"/>
          <w:jc w:val="center"/>
        </w:trPr>
        <w:tc>
          <w:tcPr>
            <w:tcW w:w="6760" w:type="dxa"/>
            <w:noWrap/>
            <w:hideMark/>
          </w:tcPr>
          <w:p w:rsidR="0090082C" w:rsidRPr="0090082C" w:rsidRDefault="0090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Шкаф холодильный ШХС-1,2</w:t>
            </w:r>
          </w:p>
        </w:tc>
        <w:tc>
          <w:tcPr>
            <w:tcW w:w="760" w:type="dxa"/>
            <w:noWrap/>
            <w:hideMark/>
          </w:tcPr>
          <w:p w:rsidR="0090082C" w:rsidRPr="0090082C" w:rsidRDefault="0090082C" w:rsidP="0090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84C21" w:rsidRPr="00DB35CA" w:rsidRDefault="00E84C21">
      <w:pPr>
        <w:rPr>
          <w:rFonts w:ascii="Times New Roman" w:hAnsi="Times New Roman" w:cs="Times New Roman"/>
          <w:sz w:val="20"/>
          <w:szCs w:val="20"/>
        </w:rPr>
      </w:pPr>
    </w:p>
    <w:sectPr w:rsidR="00E84C21" w:rsidRPr="00DB35CA" w:rsidSect="00F95C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A"/>
    <w:rsid w:val="0090082C"/>
    <w:rsid w:val="00DB35CA"/>
    <w:rsid w:val="00E84C21"/>
    <w:rsid w:val="00F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A4BF"/>
  <w15:chartTrackingRefBased/>
  <w15:docId w15:val="{0F3B053B-261B-4CDA-87F8-60666FA8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877</Words>
  <Characters>5003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3</cp:revision>
  <dcterms:created xsi:type="dcterms:W3CDTF">2018-07-20T11:17:00Z</dcterms:created>
  <dcterms:modified xsi:type="dcterms:W3CDTF">2018-07-20T11:25:00Z</dcterms:modified>
</cp:coreProperties>
</file>