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E3132" w:rsidRPr="00C21C14" w:rsidTr="008C0561">
        <w:tc>
          <w:tcPr>
            <w:tcW w:w="4617" w:type="dxa"/>
            <w:hideMark/>
          </w:tcPr>
          <w:p w:rsidR="007E3132" w:rsidRPr="007E3132" w:rsidRDefault="007E3132" w:rsidP="007E3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УТВЕРЖДЕНО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Председатель УМК,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и.о. проректора по учебной работе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канд. пед. наук. А.С. Солнцева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______________________________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</w:p>
          <w:p w:rsidR="007E3132" w:rsidRPr="007E3132" w:rsidRDefault="007E3132" w:rsidP="007E31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="007E3132">
        <w:rPr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C398B" w:rsidP="00510C7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10C73" w:rsidRPr="00510C73">
        <w:rPr>
          <w:i/>
          <w:sz w:val="24"/>
          <w:szCs w:val="24"/>
        </w:rPr>
        <w:t xml:space="preserve">«Спортивный менеджмент» 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065181" w:rsidRPr="00065181" w:rsidTr="00065181">
        <w:tc>
          <w:tcPr>
            <w:tcW w:w="3510" w:type="dxa"/>
          </w:tcPr>
          <w:p w:rsidR="00065181" w:rsidRPr="00065181" w:rsidRDefault="00065181" w:rsidP="00065181">
            <w:pPr>
              <w:widowControl w:val="0"/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065181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  <w:r w:rsidRPr="00065181">
              <w:rPr>
                <w:color w:val="000000"/>
                <w:sz w:val="24"/>
                <w:szCs w:val="24"/>
              </w:rPr>
              <w:t xml:space="preserve"> </w:t>
            </w:r>
          </w:p>
          <w:p w:rsidR="00065181" w:rsidRPr="00065181" w:rsidRDefault="00065181" w:rsidP="00065181">
            <w:pPr>
              <w:widowControl w:val="0"/>
              <w:suppressAutoHyphens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  <w:p w:rsidR="00065181" w:rsidRPr="00065181" w:rsidRDefault="00065181" w:rsidP="0006518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СОГЛАСОВАНО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«21» июня 2022 г.</w:t>
            </w:r>
            <w:r w:rsidRPr="00065181">
              <w:rPr>
                <w:color w:val="000000"/>
                <w:sz w:val="24"/>
                <w:szCs w:val="24"/>
              </w:rPr>
              <w:t xml:space="preserve"> 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от «25» мая 2022г.)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Заведующий кафедрой,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к.п.н., доцент В.В. Буторин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____________________</w:t>
            </w:r>
          </w:p>
          <w:p w:rsidR="00065181" w:rsidRPr="00065181" w:rsidRDefault="00065181" w:rsidP="0006518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  <w:r w:rsidRPr="00065181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  <w:r w:rsidRPr="00065181">
              <w:rPr>
                <w:sz w:val="24"/>
                <w:szCs w:val="24"/>
              </w:rPr>
              <w:t>________________________</w:t>
            </w:r>
          </w:p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7" w:type="dxa"/>
          </w:tcPr>
          <w:p w:rsidR="00065181" w:rsidRPr="00065181" w:rsidRDefault="00065181" w:rsidP="000651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5181" w:rsidRPr="00065181" w:rsidRDefault="00065181" w:rsidP="00065181">
      <w:pPr>
        <w:jc w:val="center"/>
        <w:rPr>
          <w:color w:val="000000"/>
          <w:sz w:val="24"/>
          <w:szCs w:val="24"/>
        </w:rPr>
      </w:pPr>
    </w:p>
    <w:p w:rsidR="00065181" w:rsidRPr="00065181" w:rsidRDefault="00065181" w:rsidP="00065181">
      <w:pPr>
        <w:jc w:val="center"/>
        <w:rPr>
          <w:color w:val="000000"/>
          <w:sz w:val="24"/>
          <w:szCs w:val="24"/>
        </w:rPr>
      </w:pPr>
      <w:r w:rsidRPr="00065181">
        <w:rPr>
          <w:color w:val="000000"/>
          <w:sz w:val="24"/>
          <w:szCs w:val="24"/>
        </w:rPr>
        <w:t xml:space="preserve">Малаховка 2022   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>Е.Д. Никитина, к.п.н., профессор</w:t>
      </w:r>
      <w:r w:rsidR="00226E6E" w:rsidRPr="00C21C14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______________________</w:t>
      </w:r>
      <w:r w:rsidR="00226E6E" w:rsidRPr="00C21C14">
        <w:rPr>
          <w:sz w:val="24"/>
          <w:szCs w:val="24"/>
        </w:rPr>
        <w:t xml:space="preserve">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Починкин, д.п.н., профессор  </w:t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_________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Буторин, к.п.н., доцент </w:t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</w:r>
      <w:r w:rsidR="00065181">
        <w:rPr>
          <w:sz w:val="24"/>
          <w:szCs w:val="24"/>
        </w:rPr>
        <w:tab/>
        <w:t>_______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005338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ab/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3971"/>
        <w:gridCol w:w="4001"/>
        <w:gridCol w:w="989"/>
      </w:tblGrid>
      <w:tr w:rsidR="005110C0" w:rsidRPr="00D1503E" w:rsidTr="005110C0">
        <w:tc>
          <w:tcPr>
            <w:tcW w:w="82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br w:type="page"/>
              <w:t>Код ПС</w:t>
            </w:r>
          </w:p>
        </w:tc>
        <w:tc>
          <w:tcPr>
            <w:tcW w:w="397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4001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989" w:type="dxa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Аббрев. исп. в РПД</w:t>
            </w:r>
          </w:p>
        </w:tc>
      </w:tr>
      <w:tr w:rsidR="005110C0" w:rsidRPr="00D1503E" w:rsidTr="005110C0">
        <w:tc>
          <w:tcPr>
            <w:tcW w:w="9782" w:type="dxa"/>
            <w:gridSpan w:val="4"/>
          </w:tcPr>
          <w:p w:rsidR="005110C0" w:rsidRPr="00D1503E" w:rsidRDefault="005110C0" w:rsidP="005110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1503E">
              <w:rPr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5110C0" w:rsidRPr="00AC3DF8" w:rsidTr="005110C0">
        <w:tc>
          <w:tcPr>
            <w:tcW w:w="821" w:type="dxa"/>
          </w:tcPr>
          <w:p w:rsidR="005110C0" w:rsidRPr="00AC3DF8" w:rsidRDefault="005110C0" w:rsidP="005110C0">
            <w:pPr>
              <w:widowControl w:val="0"/>
              <w:jc w:val="both"/>
              <w:rPr>
                <w:sz w:val="22"/>
                <w:szCs w:val="22"/>
              </w:rPr>
            </w:pPr>
            <w:r w:rsidRPr="00AC3DF8">
              <w:rPr>
                <w:sz w:val="22"/>
                <w:szCs w:val="22"/>
              </w:rPr>
              <w:t>05.005</w:t>
            </w:r>
          </w:p>
        </w:tc>
        <w:tc>
          <w:tcPr>
            <w:tcW w:w="3971" w:type="dxa"/>
          </w:tcPr>
          <w:p w:rsidR="005110C0" w:rsidRPr="00AC3DF8" w:rsidRDefault="00065181" w:rsidP="005110C0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" w:history="1">
              <w:r w:rsidR="005110C0" w:rsidRPr="00AC3DF8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"Инструктор-методист"</w:t>
              </w:r>
            </w:hyperlink>
          </w:p>
          <w:p w:rsidR="005110C0" w:rsidRPr="00AC3DF8" w:rsidRDefault="005110C0" w:rsidP="005110C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01" w:type="dxa"/>
          </w:tcPr>
          <w:p w:rsidR="005110C0" w:rsidRPr="00AC3DF8" w:rsidRDefault="005110C0" w:rsidP="005110C0">
            <w:pPr>
              <w:pStyle w:val="af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C3D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Приказ Министерства труда и социальной защиты РФ от 8 сентября 2014 г. N 630н</w:t>
            </w:r>
            <w:r w:rsidRPr="00AC3DF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(с изменениями и дополнениями </w:t>
            </w:r>
            <w:r w:rsidRPr="00AC3D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декабря 2016 г.</w:t>
            </w:r>
            <w:r w:rsidRPr="00AC3DF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989" w:type="dxa"/>
          </w:tcPr>
          <w:p w:rsidR="005110C0" w:rsidRPr="00AC3DF8" w:rsidRDefault="005110C0" w:rsidP="005110C0">
            <w:pPr>
              <w:pStyle w:val="af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C3D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ED60DA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ab/>
      </w:r>
      <w:r w:rsidR="00891D5C"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2153"/>
        <w:gridCol w:w="1682"/>
      </w:tblGrid>
      <w:tr w:rsidR="00C71F6A" w:rsidRPr="00C21C14" w:rsidTr="005110C0">
        <w:trPr>
          <w:jc w:val="center"/>
        </w:trPr>
        <w:tc>
          <w:tcPr>
            <w:tcW w:w="6381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61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5110C0">
        <w:trPr>
          <w:trHeight w:val="1649"/>
          <w:jc w:val="center"/>
        </w:trPr>
        <w:tc>
          <w:tcPr>
            <w:tcW w:w="6381" w:type="dxa"/>
          </w:tcPr>
          <w:p w:rsidR="00592363" w:rsidRPr="005110C0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5110C0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 xml:space="preserve"> – </w:t>
            </w:r>
            <w:r w:rsidRPr="005110C0">
              <w:rPr>
                <w:sz w:val="24"/>
                <w:szCs w:val="24"/>
              </w:rPr>
              <w:t xml:space="preserve"> истории развития конфликтологии  и</w:t>
            </w:r>
            <w:r w:rsidR="005110C0" w:rsidRPr="005110C0">
              <w:rPr>
                <w:sz w:val="24"/>
                <w:szCs w:val="24"/>
              </w:rPr>
              <w:t xml:space="preserve"> </w:t>
            </w:r>
            <w:r w:rsidRPr="005110C0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5110C0" w:rsidRDefault="00592363" w:rsidP="00C21C14">
            <w:pPr>
              <w:rPr>
                <w:spacing w:val="-1"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5110C0" w:rsidRDefault="00592363" w:rsidP="00C21C14">
            <w:pPr>
              <w:rPr>
                <w:bCs/>
                <w:iCs/>
                <w:sz w:val="22"/>
                <w:szCs w:val="22"/>
              </w:rPr>
            </w:pPr>
            <w:r w:rsidRPr="005110C0">
              <w:rPr>
                <w:spacing w:val="-1"/>
                <w:sz w:val="22"/>
                <w:szCs w:val="22"/>
              </w:rPr>
              <w:t xml:space="preserve">–  </w:t>
            </w:r>
            <w:r w:rsidRPr="005110C0">
              <w:rPr>
                <w:bCs/>
                <w:iCs/>
                <w:sz w:val="22"/>
                <w:szCs w:val="22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5110C0" w:rsidRPr="005110C0" w:rsidRDefault="005110C0" w:rsidP="00C21C14">
            <w:pPr>
              <w:rPr>
                <w:bCs/>
                <w:iCs/>
                <w:sz w:val="24"/>
                <w:szCs w:val="24"/>
              </w:rPr>
            </w:pPr>
            <w:r w:rsidRPr="005110C0">
              <w:rPr>
                <w:sz w:val="24"/>
                <w:szCs w:val="24"/>
              </w:rPr>
              <w:t>- этические нормы в области спорта;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5110C0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1861" w:type="dxa"/>
            <w:vMerge w:val="restart"/>
          </w:tcPr>
          <w:p w:rsidR="005110C0" w:rsidRPr="00AC3DF8" w:rsidRDefault="005110C0" w:rsidP="005110C0">
            <w:pPr>
              <w:tabs>
                <w:tab w:val="right" w:leader="underscore" w:pos="9356"/>
              </w:tabs>
              <w:rPr>
                <w:b/>
                <w:i/>
                <w:iCs/>
                <w:sz w:val="24"/>
                <w:szCs w:val="24"/>
              </w:rPr>
            </w:pPr>
            <w:r w:rsidRPr="00AC3DF8">
              <w:rPr>
                <w:b/>
                <w:i/>
                <w:iCs/>
                <w:sz w:val="24"/>
                <w:szCs w:val="24"/>
              </w:rPr>
              <w:t>ИМ</w:t>
            </w:r>
          </w:p>
          <w:p w:rsidR="005110C0" w:rsidRDefault="005110C0" w:rsidP="005110C0">
            <w:pPr>
              <w:jc w:val="both"/>
              <w:rPr>
                <w:b/>
                <w:iCs/>
                <w:sz w:val="24"/>
                <w:szCs w:val="24"/>
              </w:rPr>
            </w:pPr>
            <w:r w:rsidRPr="00AC3DF8">
              <w:rPr>
                <w:b/>
                <w:iCs/>
                <w:sz w:val="24"/>
                <w:szCs w:val="24"/>
              </w:rPr>
              <w:t>Е/01.6</w:t>
            </w:r>
          </w:p>
          <w:p w:rsidR="005110C0" w:rsidRPr="003B30AF" w:rsidRDefault="005110C0" w:rsidP="005110C0">
            <w:pPr>
              <w:jc w:val="both"/>
              <w:rPr>
                <w:i/>
                <w:sz w:val="24"/>
                <w:szCs w:val="24"/>
              </w:rPr>
            </w:pPr>
            <w:r w:rsidRPr="00AC3DF8">
              <w:rPr>
                <w:i/>
                <w:sz w:val="24"/>
                <w:szCs w:val="24"/>
              </w:rPr>
              <w:t xml:space="preserve">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5110C0">
        <w:trPr>
          <w:trHeight w:val="214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110C0" w:rsidRDefault="00592363" w:rsidP="00C21C14">
            <w:pPr>
              <w:tabs>
                <w:tab w:val="num" w:pos="756"/>
              </w:tabs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</w:t>
            </w:r>
            <w:r w:rsidR="005110C0">
              <w:rPr>
                <w:sz w:val="24"/>
                <w:szCs w:val="24"/>
              </w:rPr>
              <w:t>пособы урегулирования конфликтов</w:t>
            </w:r>
            <w:r w:rsidRPr="00C21C14">
              <w:rPr>
                <w:sz w:val="24"/>
                <w:szCs w:val="24"/>
              </w:rPr>
              <w:t xml:space="preserve"> </w:t>
            </w:r>
            <w:r w:rsidR="005110C0">
              <w:rPr>
                <w:sz w:val="24"/>
                <w:szCs w:val="24"/>
              </w:rPr>
              <w:t>(</w:t>
            </w:r>
            <w:r w:rsidRPr="00C21C14">
              <w:rPr>
                <w:sz w:val="24"/>
                <w:szCs w:val="24"/>
              </w:rPr>
              <w:t>включая ор</w:t>
            </w:r>
            <w:r w:rsidR="005110C0">
              <w:rPr>
                <w:sz w:val="24"/>
                <w:szCs w:val="24"/>
              </w:rPr>
              <w:t>ганизацию и ведение переговоров) и</w:t>
            </w:r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  <w:r w:rsidR="005110C0">
              <w:t xml:space="preserve"> </w:t>
            </w:r>
          </w:p>
          <w:p w:rsidR="00592363" w:rsidRPr="00C21C14" w:rsidRDefault="005110C0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>
              <w:t>- о</w:t>
            </w:r>
            <w:r w:rsidRPr="005110C0">
              <w:rPr>
                <w:sz w:val="24"/>
                <w:szCs w:val="24"/>
              </w:rPr>
              <w:t>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5110C0">
        <w:trPr>
          <w:trHeight w:val="286"/>
          <w:jc w:val="center"/>
        </w:trPr>
        <w:tc>
          <w:tcPr>
            <w:tcW w:w="6381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>опыт  анализа конфликтов как социального и психологического явления 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1861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7E3132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rPr>
          <w:spacing w:val="-1"/>
        </w:rPr>
        <w:t xml:space="preserve"> в структуре ОП.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7E3132">
        <w:rPr>
          <w:spacing w:val="-1"/>
          <w:sz w:val="24"/>
          <w:szCs w:val="24"/>
        </w:rPr>
        <w:t xml:space="preserve">о 2 </w:t>
      </w:r>
      <w:r w:rsidRPr="00C21C14">
        <w:rPr>
          <w:spacing w:val="-1"/>
          <w:sz w:val="24"/>
          <w:szCs w:val="24"/>
        </w:rPr>
        <w:t>семестре</w:t>
      </w:r>
      <w:r w:rsidR="007E3132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C398B">
        <w:rPr>
          <w:spacing w:val="-1"/>
          <w:sz w:val="24"/>
          <w:szCs w:val="24"/>
        </w:rPr>
        <w:t>, в 3</w:t>
      </w:r>
      <w:bookmarkStart w:id="0" w:name="_GoBack"/>
      <w:bookmarkEnd w:id="0"/>
      <w:r w:rsidR="00510C73">
        <w:rPr>
          <w:spacing w:val="-1"/>
          <w:sz w:val="24"/>
          <w:szCs w:val="24"/>
        </w:rPr>
        <w:t xml:space="preserve">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3548"/>
        <w:gridCol w:w="1276"/>
        <w:gridCol w:w="1382"/>
      </w:tblGrid>
      <w:tr w:rsidR="00960A2C" w:rsidTr="007E3132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7E3132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7E3132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7E3132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065181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44</w:t>
            </w:r>
          </w:p>
        </w:tc>
      </w:tr>
      <w:tr w:rsidR="00960A2C" w:rsidTr="007E3132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7E313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617"/>
        <w:gridCol w:w="1276"/>
        <w:gridCol w:w="1382"/>
      </w:tblGrid>
      <w:tr w:rsidR="00960A2C" w:rsidTr="00262EF5">
        <w:trPr>
          <w:jc w:val="center"/>
        </w:trPr>
        <w:tc>
          <w:tcPr>
            <w:tcW w:w="3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262EF5">
        <w:trPr>
          <w:trHeight w:val="183"/>
          <w:jc w:val="center"/>
        </w:trPr>
        <w:tc>
          <w:tcPr>
            <w:tcW w:w="35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5C398B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262EF5">
        <w:trPr>
          <w:jc w:val="center"/>
        </w:trPr>
        <w:tc>
          <w:tcPr>
            <w:tcW w:w="3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262EF5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262E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22"/>
        <w:gridCol w:w="5812"/>
        <w:gridCol w:w="1100"/>
      </w:tblGrid>
      <w:tr w:rsidR="00C71F6A" w:rsidRPr="00C21C14" w:rsidTr="00F371B6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12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по  конфликтологии. Цели, задачи и требования к усвоению конфликтологии обучающимися. </w:t>
            </w:r>
            <w:r w:rsidRPr="00C21C14">
              <w:rPr>
                <w:sz w:val="24"/>
                <w:szCs w:val="24"/>
              </w:rPr>
              <w:t xml:space="preserve"> Содержание учебной дисциплины по основам конфликтологии.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конфликта.Типы и виды конфликта. Функции конфликта, конструктивные и деструктивные  функции. Возникновение конфликта, его причины.  Структура и динамика конфликта.</w:t>
            </w:r>
          </w:p>
          <w:p w:rsidR="00F371B6" w:rsidRPr="00C21C14" w:rsidRDefault="00F371B6" w:rsidP="007E31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их  характеристики.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</w:t>
            </w:r>
            <w:r w:rsidRPr="00C21C14">
              <w:rPr>
                <w:sz w:val="24"/>
                <w:szCs w:val="24"/>
              </w:rPr>
              <w:lastRenderedPageBreak/>
              <w:t>конфликтов и возможностях их устранения. Отошение к конфликтам древнегреческого философа Гераклита Эфесского. Утопические надежды дрвнегреческого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Роттердамского,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Мора и Ф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Бэкона.</w:t>
            </w:r>
            <w:r w:rsidR="00262EF5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Осмысление социального конфликта в Новое время. Пессимистический подход к конфл</w:t>
            </w:r>
            <w:r>
              <w:rPr>
                <w:sz w:val="24"/>
                <w:szCs w:val="24"/>
              </w:rPr>
              <w:t>иктам английского философа Т.</w:t>
            </w:r>
            <w:r w:rsidRPr="00C21C14">
              <w:rPr>
                <w:sz w:val="24"/>
                <w:szCs w:val="24"/>
              </w:rPr>
              <w:t xml:space="preserve">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оптимистического  подходов к конфликтам немецкого философа Иммануила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конфликтов.Развитие учения Маркса в трудах его последователей в России В.И. Ленина и др. (конец  19 в. – начало 20 в.): невозможность при социализме перерастания неантагонистических противоречий в антагонистические. Разработка  общей концепции социального конфликта</w:t>
            </w:r>
            <w:r>
              <w:rPr>
                <w:sz w:val="24"/>
                <w:szCs w:val="24"/>
              </w:rPr>
              <w:t xml:space="preserve"> в работах немецких учёных М.</w:t>
            </w:r>
            <w:r w:rsidRPr="00C21C14">
              <w:rPr>
                <w:sz w:val="24"/>
                <w:szCs w:val="24"/>
              </w:rPr>
              <w:t xml:space="preserve"> Вебера и Г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Зиммеля (конец 19 в. – начало 20 в.). Развитие конфликтологии в Новейшее время в трудах немецких и американских социологов (20 в.). Теория конфликта Р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Дарендорфа. Обоснование позитивной роли конфликтного взаимо</w:t>
            </w:r>
            <w:r>
              <w:rPr>
                <w:sz w:val="24"/>
                <w:szCs w:val="24"/>
              </w:rPr>
              <w:t>действия в жизни общества Л.</w:t>
            </w:r>
            <w:r w:rsidRPr="00C21C14">
              <w:rPr>
                <w:sz w:val="24"/>
                <w:szCs w:val="24"/>
              </w:rPr>
              <w:t xml:space="preserve"> Козера. Противопоставление теории конфликта Дарендорфа и Козера как теории классовой борьбы, так и концепции «социального согласия».Разработка концепций «социального согласия» и «человеческих </w:t>
            </w:r>
            <w:r w:rsidRPr="00C21C14">
              <w:rPr>
                <w:sz w:val="24"/>
                <w:szCs w:val="24"/>
              </w:rPr>
              <w:lastRenderedPageBreak/>
              <w:t>отношений» в трудах американских социологов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Парсонса и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Мэйо. Общая теория конфликтного взаимодействия </w:t>
            </w:r>
            <w:r>
              <w:rPr>
                <w:sz w:val="24"/>
                <w:szCs w:val="24"/>
              </w:rPr>
              <w:t xml:space="preserve"> американского социолога К.</w:t>
            </w:r>
            <w:r w:rsidRPr="00C21C14">
              <w:rPr>
                <w:sz w:val="24"/>
                <w:szCs w:val="24"/>
              </w:rPr>
              <w:t xml:space="preserve"> Боулдинга, завершившего формирование конфликтологии как самостоятельной области научного знания. Сущность принципа «скэрсити», сформулированного К. Боулдингом. Главная цель стратегий конфликта,  разработанных  К. Боулдингом. Изменения в практической сфере конфликтного взаимодействия как следствие публикаций Боулдинга и других конфликтологов.Развитие конфликтологии в рамках психологической науки в Новое и Новейшее время. Вклад учёных-психологов в развитие конфликтол</w:t>
            </w:r>
            <w:r>
              <w:rPr>
                <w:sz w:val="24"/>
                <w:szCs w:val="24"/>
              </w:rPr>
              <w:t>огического знания. Роль З.</w:t>
            </w:r>
            <w:r w:rsidRPr="00C21C14">
              <w:rPr>
                <w:sz w:val="24"/>
                <w:szCs w:val="24"/>
              </w:rPr>
              <w:t xml:space="preserve"> Фрейда в объяснении механизма развития внутриличностного конфликта (конец 19 в. – первая треть 20 в.). Новая классификация людей последователя Фрейда К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Юнга (психотипы: интроверты и экстраверты, мыслительный тип и художественный).  Вклад в конфликтологию австрийского психолога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Адлера. Американский психолог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Берн и его концепция «трансактного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в</w:t>
            </w:r>
            <w:r>
              <w:rPr>
                <w:sz w:val="24"/>
                <w:szCs w:val="24"/>
              </w:rPr>
              <w:t>нутриличностного конфликта К. Левина, К. Роджерса, В.</w:t>
            </w:r>
            <w:r w:rsidRPr="00C21C14">
              <w:rPr>
                <w:sz w:val="24"/>
                <w:szCs w:val="24"/>
              </w:rPr>
              <w:t xml:space="preserve"> Франкла,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Маслоу, А.Н. Леонтьева.Внутриличностный конфликт: понятие, характеристики, виды. Внутренние и внешние причины внутриличностного конфликта. Социальная среда и личность: К. Хорни об объективной социальной основе внутриличностного конфликта, Э. Фромм о конфликте между сущностью и </w:t>
            </w:r>
            <w:r w:rsidRPr="00C21C14">
              <w:rPr>
                <w:sz w:val="24"/>
                <w:szCs w:val="24"/>
              </w:rPr>
              <w:lastRenderedPageBreak/>
              <w:t>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Педагогисческие конфликты. Конфликты в семье. Межгрупповые конфликты. Особенности межгрупповых конфликтов.Механизмы возникновения межгрупповых конфликтов.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 w:rsidR="007E3132"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Предмет и объект конфликтологии. Исследовательские методы  науки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 xml:space="preserve">Современный менеджмент о профилактике конфликтов, Нормы деловой этики и юмор как средства предупреждения конфликтов.Выдвижение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</w:t>
            </w:r>
            <w:r w:rsidRPr="00C21C14">
              <w:rPr>
                <w:sz w:val="24"/>
                <w:szCs w:val="24"/>
              </w:rPr>
              <w:lastRenderedPageBreak/>
              <w:t>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5110C0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7E313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</w:t>
      </w:r>
      <w:r w:rsidR="00262EF5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>работы</w:t>
      </w:r>
      <w:r w:rsidR="00C21C14" w:rsidRPr="00C21C14">
        <w:rPr>
          <w:b/>
          <w:sz w:val="24"/>
          <w:szCs w:val="24"/>
        </w:rPr>
        <w:t xml:space="preserve">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262EF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 w:rsidP="00262EF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262EF5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 w:rsidP="00262EF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077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960A2C"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 w:rsidR="00960A2C"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E313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7E3132" w:rsidRPr="00C21C14" w:rsidRDefault="007E3132" w:rsidP="007E3132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0"/>
        <w:gridCol w:w="1682"/>
      </w:tblGrid>
      <w:tr w:rsidR="007E3132" w:rsidRPr="00C21C14" w:rsidTr="007E3132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E3132" w:rsidRPr="00C21C14" w:rsidTr="007E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Гришина Н. В.</w:t>
            </w:r>
            <w:r w:rsidRPr="00CC6657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Сонин В. А.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>Волков Б. С.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Михайлов, В. И. </w:t>
            </w:r>
            <w:r w:rsidRPr="00CC6657">
              <w:rPr>
                <w:color w:val="000000"/>
                <w:sz w:val="24"/>
                <w:szCs w:val="24"/>
              </w:rPr>
              <w:t xml:space="preserve">Конфликты в вузе и методы их разрешения : учебное пособие / В. И. Михайлов, И. Г. Станиславская ; НГУФК им. П. Ф. Лесгафта. - Санкт-Петербург, 2010. - Библиогр.: в конце каждой главы. - Текст : электронный // Электронно-библиотечная система ЭЛМАРК (МГАФК) : [сайт]. — </w:t>
            </w:r>
            <w:hyperlink r:id="rId9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 xml:space="preserve">Сомов, А. В. </w:t>
            </w:r>
            <w:r w:rsidRPr="00CC6657">
              <w:rPr>
                <w:color w:val="000000"/>
                <w:sz w:val="24"/>
                <w:szCs w:val="24"/>
              </w:rPr>
              <w:t xml:space="preserve">Природа конфликта и аспекты разрешения конфликтных ситуаций в современных условиях : монография / А. В. Сомов ; ВГАФК. - Волгоград, 2013. - Библиогр.: с. 142-144. - ISBN 978-5-98820-660-6. - Текст : электронный // Электронно-библиотечная система ЭЛМАРК (МГАФК) : [сайт]. — </w:t>
            </w:r>
            <w:hyperlink r:id="rId10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rPr>
                <w:color w:val="000000"/>
                <w:sz w:val="24"/>
                <w:szCs w:val="24"/>
              </w:rPr>
            </w:pPr>
            <w:r w:rsidRPr="00CC6657">
              <w:rPr>
                <w:bCs/>
                <w:color w:val="000000"/>
                <w:sz w:val="24"/>
                <w:szCs w:val="24"/>
              </w:rPr>
              <w:t>Профилактика негативных социальных явлений (спортивный экстремизм)</w:t>
            </w:r>
            <w:r w:rsidRPr="00CC6657">
              <w:rPr>
                <w:color w:val="000000"/>
                <w:sz w:val="24"/>
                <w:szCs w:val="24"/>
              </w:rPr>
              <w:t xml:space="preserve"> : учебное пособие / С. П. Евсеев, О. Э. Евсеева, С. Ю. Калишевич [и др.] ; НГУФК им. П. Ф. Лесгафта. - Санкт-Петербург, 2016. - Библиогр.: с. 77-79. - Текст : электронный // Электронно-библиотечная система ЭЛМАРК (МГАФК) : [сайт]. — </w:t>
            </w:r>
            <w:hyperlink r:id="rId11" w:history="1">
              <w:r w:rsidRPr="00CC6657">
                <w:rPr>
                  <w:rStyle w:val="af8"/>
                  <w:sz w:val="24"/>
                  <w:szCs w:val="24"/>
                </w:rPr>
                <w:t>URL: http://lib.mgafk.ru</w:t>
              </w:r>
            </w:hyperlink>
            <w:r w:rsidRPr="00CC6657">
              <w:rPr>
                <w:color w:val="000000"/>
                <w:sz w:val="24"/>
                <w:szCs w:val="24"/>
              </w:rPr>
              <w:t xml:space="preserve"> (дата обращения: 22.01.2020). — Режим доступа: для авторизир. пользователей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D2171F">
              <w:rPr>
                <w:sz w:val="24"/>
                <w:szCs w:val="24"/>
              </w:rPr>
              <w:t xml:space="preserve">Гараева, Л. Х. Основы педагогической конфликтологии  : учебно-методическое пособие / Л. Х. Гараева, Л. В. Рахматуллина, А. А. Мирсаитова. —  Набережные Челны : Набережночелнинский государственный педагогический университет, 2017. — 67 c. — ISBN 2227-8397. — Текст : электронный // Электронно-библиотечная система IPR BOOKS : [сайт]. — URL: </w:t>
            </w:r>
            <w:hyperlink r:id="rId12" w:history="1">
              <w:r w:rsidRPr="00D2171F">
                <w:rPr>
                  <w:rStyle w:val="af8"/>
                  <w:sz w:val="24"/>
                  <w:szCs w:val="24"/>
                </w:rPr>
                <w:t>http://www.iprbookshop.ru/73544.html</w:t>
              </w:r>
            </w:hyperlink>
            <w:r w:rsidRPr="00D2171F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Цыбульская, М. В. Конфликтология  : учебное пособие / М. В. Цыбульская. —  Москва : Евразийский открытый институт, 2010. — 312 c. — ISBN 978-5-374-00308-6. — Текст : электронный // Электронно-библиотечная система IPR BOOKS : [сайт]. — URL: </w:t>
            </w:r>
            <w:hyperlink r:id="rId13" w:history="1">
              <w:r w:rsidRPr="00D2171F">
                <w:rPr>
                  <w:rStyle w:val="af8"/>
                  <w:sz w:val="24"/>
                  <w:szCs w:val="24"/>
                </w:rPr>
                <w:t>http://www.iprbookshop.ru/10705.html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Зеленков, М. Ю. Конфликтология  : учебник / М. Ю. Зеленков. — 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 w:rsidRPr="00D2171F">
                <w:rPr>
                  <w:rStyle w:val="af8"/>
                  <w:sz w:val="24"/>
                  <w:szCs w:val="24"/>
                </w:rPr>
                <w:t>http://www.iprbookshop.ru/10934.html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Афанасьева, Е. А. Основы конфликтологии  : учебное пособие / Е. А. Афанасьева. —  Саратов : Вузовское образование, 2014. — 159 </w:t>
            </w:r>
            <w:r w:rsidRPr="000C1399">
              <w:rPr>
                <w:sz w:val="24"/>
                <w:szCs w:val="24"/>
              </w:rPr>
              <w:lastRenderedPageBreak/>
              <w:t xml:space="preserve">c. — ISBN 2227-8397. — Текст : электронный // Электронно-библиотечная система IPR BOOKS : [сайт]. — URL: </w:t>
            </w:r>
            <w:hyperlink r:id="rId15" w:history="1">
              <w:r w:rsidRPr="00D2171F">
                <w:rPr>
                  <w:rStyle w:val="af8"/>
                  <w:sz w:val="24"/>
                  <w:szCs w:val="24"/>
                </w:rPr>
                <w:t>http://www.iprbookshop.ru/19276.html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E3132" w:rsidRPr="00C21C14" w:rsidTr="007E313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0C1399" w:rsidRDefault="007E3132" w:rsidP="007E3132">
            <w:pPr>
              <w:rPr>
                <w:sz w:val="24"/>
                <w:szCs w:val="24"/>
              </w:rPr>
            </w:pPr>
            <w:r w:rsidRPr="000C1399">
              <w:rPr>
                <w:sz w:val="24"/>
                <w:szCs w:val="24"/>
              </w:rPr>
              <w:t xml:space="preserve">Алексеев, О. А. Конфликтология и управление  : теоретические основы, аналитическая модель, практическое значение / О. А. Алексеев. —  Саарбрюккен : LAP LAMBERT Academic Publishing, 2012. — 326 c. — ISBN 978-3-8484-9738-6. — Текст : электронный // Электронно-библиотечная система IPR BOOKS : [сайт]. — URL: </w:t>
            </w:r>
            <w:hyperlink r:id="rId16" w:history="1">
              <w:r w:rsidRPr="00D2171F">
                <w:rPr>
                  <w:rStyle w:val="af8"/>
                  <w:sz w:val="24"/>
                  <w:szCs w:val="24"/>
                </w:rPr>
                <w:t>http://www.iprbookshop.ru/33852.html</w:t>
              </w:r>
            </w:hyperlink>
            <w:r w:rsidRPr="000C1399">
              <w:rPr>
                <w:sz w:val="24"/>
                <w:szCs w:val="24"/>
              </w:rPr>
              <w:t xml:space="preserve"> (дата обращения: 22.01.2020). — Режим доступа: для авторизир. пользователей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E3132" w:rsidRPr="00C21C14" w:rsidRDefault="007E3132" w:rsidP="007E3132">
      <w:pPr>
        <w:rPr>
          <w:sz w:val="24"/>
          <w:szCs w:val="24"/>
        </w:rPr>
      </w:pPr>
    </w:p>
    <w:p w:rsidR="007E3132" w:rsidRPr="00C21C14" w:rsidRDefault="007E3132" w:rsidP="007E3132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6.2 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700"/>
      </w:tblGrid>
      <w:tr w:rsidR="007E3132" w:rsidRPr="00C21C14" w:rsidTr="007E3132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E3132" w:rsidRPr="00C21C14" w:rsidTr="007E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3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21C14" w:rsidRDefault="007E3132" w:rsidP="007E313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 xml:space="preserve">Гришина Н. В. </w:t>
            </w:r>
            <w:r w:rsidRPr="00CC6657">
              <w:rPr>
                <w:rFonts w:ascii="Times New Roman" w:hAnsi="Times New Roman"/>
              </w:rPr>
              <w:t xml:space="preserve">   Психология конфликта / Н. В. Гришина. - 2-е изд., перераб. и доп. - СПб. : Питер , 2008. - 538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Сонин В. А. </w:t>
            </w:r>
            <w:r w:rsidRPr="00CC6657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– М. : Форум, 2015. - 415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10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Лукин Ю. Ф. </w:t>
            </w:r>
            <w:r w:rsidRPr="00CC6657">
              <w:rPr>
                <w:rFonts w:ascii="Times New Roman" w:hAnsi="Times New Roman"/>
              </w:rPr>
              <w:t>   Конфликтология: управление конфликтами : учебник для вузов / Ю. Ф. Лукин. - М. : Академический Проект : Трикста, 2007. - 799 с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Волков Б. С. </w:t>
            </w:r>
            <w:r w:rsidRPr="00CC6657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- М. : Академический Проект : Фонд "Мир", 2007. – 397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19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  <w:bCs/>
              </w:rPr>
            </w:pPr>
            <w:r w:rsidRPr="00CC6657">
              <w:rPr>
                <w:rFonts w:ascii="Times New Roman" w:hAnsi="Times New Roman"/>
                <w:bCs/>
              </w:rPr>
              <w:t>Конфликтология</w:t>
            </w:r>
            <w:r w:rsidRPr="00CC6657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20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3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  <w:bCs/>
              </w:rPr>
              <w:t xml:space="preserve">Емельянов С. М. </w:t>
            </w:r>
            <w:r w:rsidRPr="00CC6657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– 378 с. :.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af3"/>
              <w:spacing w:before="0" w:beforeAutospacing="0" w:after="0" w:afterAutospacing="0"/>
            </w:pPr>
            <w:r w:rsidRPr="00CC6657">
              <w:t xml:space="preserve">Кудрявцев В. Н.    Современная социология права : учебник для студентов высших учебных заведений / В. Н. Кудрявцев, В. П. Казимирчук. - М. : Юристъ, 1995. - 297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5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af3"/>
              <w:spacing w:before="0" w:beforeAutospacing="0" w:after="0" w:afterAutospacing="0"/>
            </w:pPr>
            <w:r w:rsidRPr="00CC6657">
              <w:t xml:space="preserve">Лебедева М. М. Политическое урегулирование конфликтов: Подходы, решения, технологии / М. М. Лебедева. - М. : Аспект Пресс, 1997. - 271 с.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>3</w:t>
            </w:r>
          </w:p>
        </w:tc>
      </w:tr>
      <w:tr w:rsidR="007E3132" w:rsidRPr="00C21C14" w:rsidTr="007E313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21C14" w:rsidRDefault="007E3132" w:rsidP="007E3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2" w:rsidRPr="00CC6657" w:rsidRDefault="007E3132" w:rsidP="007E3132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CC6657">
              <w:rPr>
                <w:rFonts w:ascii="Times New Roman" w:hAnsi="Times New Roman"/>
              </w:rPr>
              <w:t xml:space="preserve">Сопов В. Ф. 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  <w:r w:rsidRPr="00CC6657">
              <w:rPr>
                <w:sz w:val="24"/>
                <w:szCs w:val="24"/>
              </w:rPr>
              <w:t>2</w:t>
            </w:r>
          </w:p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</w:p>
          <w:p w:rsidR="007E3132" w:rsidRPr="00CC6657" w:rsidRDefault="007E3132" w:rsidP="007E31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3132" w:rsidRPr="00C21C14" w:rsidRDefault="007E3132" w:rsidP="007E3132">
      <w:pPr>
        <w:pStyle w:val="a4"/>
        <w:ind w:left="0"/>
        <w:rPr>
          <w:sz w:val="24"/>
          <w:szCs w:val="24"/>
        </w:rPr>
      </w:pPr>
    </w:p>
    <w:p w:rsidR="007E3132" w:rsidRPr="002740FA" w:rsidRDefault="007E3132" w:rsidP="007E313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740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>Электронная библиотечная система ЭЛМАРК (МГАФК)</w:t>
      </w:r>
      <w:r w:rsidRPr="002740F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2740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740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2740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IPRbooks </w:t>
      </w:r>
      <w:hyperlink r:id="rId19" w:history="1">
        <w:r w:rsidRPr="002740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2740FA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740FA">
        <w:rPr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2740FA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lastRenderedPageBreak/>
        <w:t xml:space="preserve">Министерство </w:t>
      </w:r>
      <w:r w:rsidR="005110C0" w:rsidRPr="002740FA">
        <w:rPr>
          <w:rFonts w:eastAsia="Calibri"/>
          <w:sz w:val="24"/>
          <w:szCs w:val="24"/>
          <w:lang w:eastAsia="en-US"/>
        </w:rPr>
        <w:t>науки</w:t>
      </w:r>
      <w:r w:rsidR="005110C0">
        <w:rPr>
          <w:rFonts w:eastAsia="Calibri"/>
          <w:sz w:val="24"/>
          <w:szCs w:val="24"/>
          <w:lang w:eastAsia="en-US"/>
        </w:rPr>
        <w:t xml:space="preserve"> и</w:t>
      </w:r>
      <w:r w:rsidR="005110C0" w:rsidRPr="002740FA">
        <w:rPr>
          <w:rFonts w:eastAsia="Calibri"/>
          <w:sz w:val="24"/>
          <w:szCs w:val="24"/>
          <w:lang w:eastAsia="en-US"/>
        </w:rPr>
        <w:t xml:space="preserve"> </w:t>
      </w:r>
      <w:r w:rsidR="005110C0">
        <w:rPr>
          <w:rFonts w:eastAsia="Calibri"/>
          <w:sz w:val="24"/>
          <w:szCs w:val="24"/>
          <w:lang w:eastAsia="en-US"/>
        </w:rPr>
        <w:t xml:space="preserve">высшего </w:t>
      </w:r>
      <w:r w:rsidRPr="002740FA">
        <w:rPr>
          <w:rFonts w:eastAsia="Calibri"/>
          <w:sz w:val="24"/>
          <w:szCs w:val="24"/>
          <w:lang w:eastAsia="en-US"/>
        </w:rPr>
        <w:t xml:space="preserve">образования Российской Федерации </w:t>
      </w:r>
      <w:hyperlink r:id="rId22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2740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2740FA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4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40FA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2740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740FA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2740FA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28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:rsidR="007E3132" w:rsidRPr="002740FA" w:rsidRDefault="007E3132" w:rsidP="007E3132">
      <w:pPr>
        <w:widowControl w:val="0"/>
        <w:numPr>
          <w:ilvl w:val="0"/>
          <w:numId w:val="40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2740FA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9" w:history="1">
        <w:r w:rsidRPr="002740FA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C21C14" w:rsidRDefault="0032561A" w:rsidP="000358A2">
      <w:pPr>
        <w:kinsoku w:val="0"/>
        <w:overflowPunct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C21C14">
        <w:rPr>
          <w:i/>
          <w:iCs/>
          <w:sz w:val="24"/>
          <w:szCs w:val="24"/>
        </w:rPr>
        <w:br w:type="page"/>
      </w:r>
    </w:p>
    <w:p w:rsidR="0005465C" w:rsidRPr="00443CA5" w:rsidRDefault="0005465C" w:rsidP="00C21C14">
      <w:pPr>
        <w:jc w:val="right"/>
        <w:rPr>
          <w:i/>
          <w:sz w:val="22"/>
          <w:szCs w:val="22"/>
        </w:rPr>
      </w:pPr>
      <w:r w:rsidRPr="00443CA5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05465C" w:rsidRPr="00443CA5" w:rsidRDefault="0005465C" w:rsidP="00C21C14">
      <w:pPr>
        <w:ind w:firstLine="709"/>
        <w:jc w:val="right"/>
        <w:rPr>
          <w:i/>
          <w:iCs/>
          <w:sz w:val="22"/>
          <w:szCs w:val="22"/>
        </w:rPr>
      </w:pPr>
      <w:r w:rsidRPr="00443CA5">
        <w:rPr>
          <w:i/>
          <w:iCs/>
          <w:sz w:val="22"/>
          <w:szCs w:val="22"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УТВЕРЖДЕНО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решением Учебно-методической комиссии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   протокол № 6/22 от «21» июня 2022г.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Председатель УМК, 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и. о. проректора по учебной работе</w:t>
      </w:r>
    </w:p>
    <w:p w:rsidR="0005465C" w:rsidRPr="00C21C14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___________________А.С. Солнцева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Спортивный менеджмент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7E3132" w:rsidRPr="00510C73" w:rsidRDefault="007E3132" w:rsidP="007E3132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7E3132" w:rsidRPr="00510C73" w:rsidRDefault="007E3132" w:rsidP="007E3132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7E3132" w:rsidRDefault="007E3132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7E3132" w:rsidRDefault="00510C73" w:rsidP="00510C73">
      <w:pPr>
        <w:jc w:val="center"/>
        <w:rPr>
          <w:bCs/>
          <w:color w:val="000000"/>
          <w:sz w:val="24"/>
          <w:szCs w:val="24"/>
        </w:rPr>
      </w:pPr>
      <w:r w:rsidRPr="007E3132">
        <w:rPr>
          <w:bCs/>
          <w:color w:val="000000"/>
          <w:sz w:val="24"/>
          <w:szCs w:val="24"/>
        </w:rPr>
        <w:t>очная/заочная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007D94" w:rsidRPr="00DF51F2" w:rsidRDefault="00007D94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>Рассмотрено и одобрено на заседании кафедры</w:t>
      </w:r>
    </w:p>
    <w:p w:rsidR="00262EF5" w:rsidRPr="00262EF5" w:rsidRDefault="00262EF5" w:rsidP="00262EF5">
      <w:pPr>
        <w:jc w:val="right"/>
        <w:rPr>
          <w:sz w:val="24"/>
          <w:szCs w:val="24"/>
        </w:rPr>
      </w:pPr>
      <w:r w:rsidRPr="00262EF5">
        <w:rPr>
          <w:sz w:val="24"/>
          <w:szCs w:val="24"/>
        </w:rPr>
        <w:t xml:space="preserve">(протокол № 5 от «25» мая 2022 г.) </w:t>
      </w:r>
    </w:p>
    <w:p w:rsidR="00262EF5" w:rsidRPr="00262EF5" w:rsidRDefault="00262EF5" w:rsidP="00262EF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62EF5">
        <w:rPr>
          <w:sz w:val="24"/>
          <w:szCs w:val="24"/>
        </w:rPr>
        <w:t>Зав. кафедрой ____________/ В.В. Буторин</w:t>
      </w:r>
    </w:p>
    <w:p w:rsidR="00262EF5" w:rsidRPr="00262EF5" w:rsidRDefault="00262EF5" w:rsidP="00262E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</w:p>
    <w:p w:rsidR="00262EF5" w:rsidRPr="00262EF5" w:rsidRDefault="00262EF5" w:rsidP="00262EF5">
      <w:pPr>
        <w:jc w:val="center"/>
        <w:rPr>
          <w:sz w:val="24"/>
          <w:szCs w:val="24"/>
        </w:rPr>
      </w:pPr>
      <w:r w:rsidRPr="00262EF5">
        <w:rPr>
          <w:sz w:val="24"/>
          <w:szCs w:val="24"/>
        </w:rPr>
        <w:t xml:space="preserve">Малаховка, 2022 </w:t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07D94" w:rsidRPr="00AC3DF8" w:rsidRDefault="00007D94" w:rsidP="00007D94">
            <w:pPr>
              <w:tabs>
                <w:tab w:val="right" w:leader="underscore" w:pos="9356"/>
              </w:tabs>
              <w:rPr>
                <w:b/>
                <w:i/>
                <w:iCs/>
                <w:sz w:val="24"/>
                <w:szCs w:val="24"/>
              </w:rPr>
            </w:pPr>
            <w:r w:rsidRPr="00AC3DF8">
              <w:rPr>
                <w:b/>
                <w:i/>
                <w:iCs/>
                <w:sz w:val="24"/>
                <w:szCs w:val="24"/>
              </w:rPr>
              <w:t>ИМ</w:t>
            </w:r>
          </w:p>
          <w:p w:rsidR="00007D94" w:rsidRDefault="00007D94" w:rsidP="00007D94">
            <w:pPr>
              <w:jc w:val="both"/>
              <w:rPr>
                <w:b/>
                <w:iCs/>
                <w:sz w:val="24"/>
                <w:szCs w:val="24"/>
              </w:rPr>
            </w:pPr>
            <w:r w:rsidRPr="00AC3DF8">
              <w:rPr>
                <w:b/>
                <w:iCs/>
                <w:sz w:val="24"/>
                <w:szCs w:val="24"/>
              </w:rPr>
              <w:t>Е/01.6</w:t>
            </w:r>
          </w:p>
          <w:p w:rsidR="0005465C" w:rsidRPr="00C21C14" w:rsidRDefault="0005465C" w:rsidP="00007D9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960A2C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эпоху Просвещения и в Новое время..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 классификации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межличностного конфликта: функции, динамика..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25B9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25B95">
        <w:rPr>
          <w:rFonts w:eastAsia="Calibri"/>
          <w:b/>
          <w:color w:val="000000"/>
          <w:sz w:val="24"/>
          <w:szCs w:val="24"/>
        </w:rPr>
        <w:t xml:space="preserve">Критерии оценки: 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C816EA" w:rsidRPr="00C816EA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C21C14" w:rsidRDefault="0005465C" w:rsidP="00C816EA">
      <w:pPr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2.2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</w:t>
      </w:r>
      <w:r w:rsidRPr="00C21C14">
        <w:rPr>
          <w:sz w:val="24"/>
          <w:szCs w:val="24"/>
        </w:rPr>
        <w:lastRenderedPageBreak/>
        <w:t>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оценка«не зачтено»</w:t>
      </w:r>
      <w:r w:rsidRPr="00C21C14">
        <w:rPr>
          <w:sz w:val="24"/>
          <w:szCs w:val="24"/>
        </w:rPr>
        <w:t xml:space="preserve"> выставляется,если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 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  <w:r w:rsidR="007E3132">
        <w:rPr>
          <w:sz w:val="24"/>
          <w:szCs w:val="24"/>
        </w:rPr>
        <w:t xml:space="preserve"> </w:t>
      </w:r>
      <w:r w:rsidRPr="00C21C14">
        <w:rPr>
          <w:sz w:val="24"/>
          <w:szCs w:val="24"/>
        </w:rPr>
        <w:t>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С.Гераклит</w:t>
      </w:r>
      <w:r w:rsidRPr="00C21C14">
        <w:rPr>
          <w:sz w:val="24"/>
          <w:szCs w:val="24"/>
        </w:rPr>
        <w:br/>
        <w:t xml:space="preserve"> 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</w:t>
      </w:r>
      <w:r w:rsidRPr="00C21C14">
        <w:rPr>
          <w:sz w:val="24"/>
          <w:szCs w:val="24"/>
        </w:rPr>
        <w:lastRenderedPageBreak/>
        <w:t>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1</w:t>
      </w:r>
      <w:r w:rsidR="007E3132"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2</w:t>
      </w:r>
      <w:r w:rsidR="007E3132">
        <w:rPr>
          <w:rFonts w:ascii="Times New Roman" w:hAnsi="Times New Roman" w:cs="Times New Roman"/>
          <w:i/>
        </w:rPr>
        <w:t>.</w:t>
      </w: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</w:t>
      </w:r>
      <w:r w:rsidRPr="00C21C14">
        <w:rPr>
          <w:rFonts w:ascii="Times New Roman" w:hAnsi="Times New Roman" w:cs="Times New Roman"/>
        </w:rPr>
        <w:lastRenderedPageBreak/>
        <w:t xml:space="preserve">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  <w:r w:rsidR="007E3132"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</w:t>
      </w:r>
      <w:r w:rsidR="007E3132">
        <w:rPr>
          <w:sz w:val="24"/>
          <w:szCs w:val="24"/>
        </w:rPr>
        <w:t xml:space="preserve"> рынка? И почему? </w:t>
      </w:r>
    </w:p>
    <w:p w:rsidR="0005465C" w:rsidRPr="00C21C14" w:rsidRDefault="0005465C" w:rsidP="007E3132">
      <w:pPr>
        <w:pStyle w:val="af7"/>
      </w:pPr>
      <w:r w:rsidRPr="00C21C14">
        <w:rPr>
          <w:rFonts w:ascii="Times New Roman" w:hAnsi="Times New Roman" w:cs="Times New Roman"/>
          <w:i/>
        </w:rPr>
        <w:t>Ситуация 1</w:t>
      </w:r>
      <w:r w:rsidR="007E3132">
        <w:rPr>
          <w:rFonts w:ascii="Times New Roman" w:hAnsi="Times New Roman" w:cs="Times New Roman"/>
          <w:i/>
        </w:rPr>
        <w:t xml:space="preserve">. </w:t>
      </w:r>
      <w:r w:rsidRPr="007E3132">
        <w:rPr>
          <w:rFonts w:ascii="Times New Roman" w:eastAsia="Times New Roman" w:hAnsi="Times New Roman" w:cs="Times New Roman"/>
          <w:lang w:eastAsia="ru-RU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7E3132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 xml:space="preserve">Какая модель посредничества имела место в этой притче?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</w:t>
      </w:r>
      <w:r w:rsidR="007E3132">
        <w:rPr>
          <w:sz w:val="24"/>
          <w:szCs w:val="24"/>
        </w:rPr>
        <w:t xml:space="preserve">ьно его участники?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  <w:r w:rsidR="007E3132">
        <w:rPr>
          <w:i/>
          <w:sz w:val="24"/>
          <w:szCs w:val="24"/>
        </w:rPr>
        <w:t xml:space="preserve">. </w:t>
      </w:r>
      <w:r w:rsidRPr="00C21C14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 xml:space="preserve">оценка«не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2.9 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2. Понимание социального конфликта в теориях Вебера, 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Трактовка социального конфликта в работах Парсонса, 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Концепции  конфликта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Темперамент и характер как факторы 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Стили  поведения в межличностном конфликте, его конструктивность и деструктивность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конфликтов,  механизмы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2.10 Темы  групповых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lastRenderedPageBreak/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sectPr w:rsidR="0005465C" w:rsidRPr="00C21C14" w:rsidSect="00E75524">
      <w:pgSz w:w="11906" w:h="16838"/>
      <w:pgMar w:top="851" w:right="1134" w:bottom="1134" w:left="1701" w:header="709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81" w:rsidRDefault="00065181" w:rsidP="002F0D54">
      <w:r>
        <w:separator/>
      </w:r>
    </w:p>
  </w:endnote>
  <w:endnote w:type="continuationSeparator" w:id="0">
    <w:p w:rsidR="00065181" w:rsidRDefault="00065181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81" w:rsidRDefault="00065181" w:rsidP="002F0D54">
      <w:r>
        <w:separator/>
      </w:r>
    </w:p>
  </w:footnote>
  <w:footnote w:type="continuationSeparator" w:id="0">
    <w:p w:rsidR="00065181" w:rsidRDefault="00065181" w:rsidP="002F0D54">
      <w:r>
        <w:continuationSeparator/>
      </w:r>
    </w:p>
  </w:footnote>
  <w:footnote w:id="1">
    <w:p w:rsidR="00065181" w:rsidRDefault="00065181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8"/>
  </w:num>
  <w:num w:numId="3">
    <w:abstractNumId w:val="10"/>
  </w:num>
  <w:num w:numId="4">
    <w:abstractNumId w:val="32"/>
  </w:num>
  <w:num w:numId="5">
    <w:abstractNumId w:val="0"/>
  </w:num>
  <w:num w:numId="6">
    <w:abstractNumId w:val="29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7"/>
  </w:num>
  <w:num w:numId="14">
    <w:abstractNumId w:val="33"/>
  </w:num>
  <w:num w:numId="15">
    <w:abstractNumId w:val="8"/>
  </w:num>
  <w:num w:numId="16">
    <w:abstractNumId w:val="20"/>
  </w:num>
  <w:num w:numId="17">
    <w:abstractNumId w:val="3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5"/>
  </w:num>
  <w:num w:numId="21">
    <w:abstractNumId w:val="25"/>
  </w:num>
  <w:num w:numId="22">
    <w:abstractNumId w:val="28"/>
  </w:num>
  <w:num w:numId="23">
    <w:abstractNumId w:val="11"/>
  </w:num>
  <w:num w:numId="24">
    <w:abstractNumId w:val="34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30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07E3"/>
    <w:rsid w:val="00001B59"/>
    <w:rsid w:val="0000251D"/>
    <w:rsid w:val="00005338"/>
    <w:rsid w:val="00007D94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58A2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65181"/>
    <w:rsid w:val="000737E0"/>
    <w:rsid w:val="00076838"/>
    <w:rsid w:val="00077D16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45542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2EF5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C6BA7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10C0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398B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468F0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E3132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26E8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3E61"/>
    <w:rsid w:val="00E75524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109E1-2257-437B-9244-D3923950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c">
    <w:name w:val="Информация об изменениях"/>
    <w:basedOn w:val="a0"/>
    <w:next w:val="a0"/>
    <w:uiPriority w:val="99"/>
    <w:rsid w:val="005110C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www.iprbookshop.ru/10705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3544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3852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9276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934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32DF-E31C-4159-BF8F-53C3B345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9107</Words>
  <Characters>51914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olga</cp:lastModifiedBy>
  <cp:revision>3</cp:revision>
  <cp:lastPrinted>2021-05-24T11:39:00Z</cp:lastPrinted>
  <dcterms:created xsi:type="dcterms:W3CDTF">2022-06-21T08:53:00Z</dcterms:created>
  <dcterms:modified xsi:type="dcterms:W3CDTF">2022-06-21T08:54:00Z</dcterms:modified>
</cp:coreProperties>
</file>