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7C" w:rsidRPr="00F4377C" w:rsidRDefault="00F4377C" w:rsidP="00F437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Набор 2021г</w:t>
      </w: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77C" w:rsidRPr="00F4377C" w:rsidRDefault="00F4377C" w:rsidP="00F43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F4377C" w:rsidRPr="00F4377C" w:rsidTr="00750F86">
        <w:tc>
          <w:tcPr>
            <w:tcW w:w="4928" w:type="dxa"/>
            <w:hideMark/>
          </w:tcPr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доцент А.С. Солнцева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 работе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профессор А.Н. Таланцев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F4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77C" w:rsidRPr="008C6370" w:rsidRDefault="00F4377C" w:rsidP="00F437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«ОРГАНИЗАЦИОННАЯ ПСИХОЛОГИЯ В СФЕРЕ ФИЗИЧЕСКОЙ КУЛЬТУРЫ»</w:t>
      </w:r>
    </w:p>
    <w:p w:rsidR="00F4377C" w:rsidRPr="008C6370" w:rsidRDefault="00F4377C" w:rsidP="00F4377C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Б1.В.ДВ.05.02</w:t>
      </w:r>
    </w:p>
    <w:p w:rsidR="00F4377C" w:rsidRPr="00F4377C" w:rsidRDefault="00F4377C" w:rsidP="00F4377C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49.04.01 </w:t>
      </w:r>
      <w:r w:rsidRPr="00F4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 программа: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сфере физической культуры»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магистр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Факультет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F4377C" w:rsidRPr="00F4377C" w:rsidTr="00750F86">
        <w:trPr>
          <w:trHeight w:val="2116"/>
        </w:trPr>
        <w:tc>
          <w:tcPr>
            <w:tcW w:w="3936" w:type="dxa"/>
            <w:hideMark/>
          </w:tcPr>
          <w:p w:rsidR="00F4377C" w:rsidRPr="00F4377C" w:rsidRDefault="00F4377C" w:rsidP="00F437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4377C" w:rsidRPr="00F4377C" w:rsidRDefault="00F4377C" w:rsidP="00F437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F4377C" w:rsidRPr="00F4377C" w:rsidRDefault="00F4377C" w:rsidP="00F437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магистерской подготовки         </w:t>
            </w:r>
          </w:p>
          <w:p w:rsidR="00F4377C" w:rsidRPr="00F4377C" w:rsidRDefault="00F4377C" w:rsidP="00F437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к.фарм.н., доцент Вощинина Н.А.                                     </w:t>
            </w:r>
          </w:p>
          <w:p w:rsidR="00F4377C" w:rsidRPr="00F4377C" w:rsidRDefault="00F4377C" w:rsidP="00F437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рассмотрена и одобрена на заседании кафедры (протокол №  6 от  05.06.2021 г.)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к.п.н., доцент Буторин В.В.  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77C" w:rsidRPr="00F4377C" w:rsidRDefault="00F4377C" w:rsidP="00F43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570" w:rsidRPr="00146570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2021</w:t>
      </w:r>
      <w:r w:rsidR="0014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C6370" w:rsidRPr="008C6370" w:rsidRDefault="008C6370" w:rsidP="008C6370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8C6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Климашин, к.п.н., доцент</w:t>
      </w: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 </w:t>
      </w: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Рецензенты:</w:t>
      </w: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ahoma"/>
          <w:sz w:val="24"/>
          <w:szCs w:val="24"/>
          <w:lang w:eastAsia="ru-RU"/>
        </w:rPr>
        <w:t>В.В. Буторин, к.п.н., доцент</w:t>
      </w:r>
      <w:r w:rsidRPr="008C6370">
        <w:rPr>
          <w:rFonts w:ascii="Times New Roman" w:eastAsia="Times New Roman" w:hAnsi="Times New Roman" w:cs="Tahoma"/>
          <w:sz w:val="24"/>
          <w:szCs w:val="24"/>
          <w:lang w:eastAsia="ru-RU"/>
        </w:rPr>
        <w:tab/>
        <w:t xml:space="preserve">                            ____________________</w:t>
      </w: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C63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8C637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Ж.В. Кузнецова,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r w:rsidRPr="008C637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., доцент                       </w:t>
      </w:r>
      <w:r w:rsidRPr="008C6370">
        <w:rPr>
          <w:rFonts w:ascii="Times New Roman" w:eastAsia="Times New Roman" w:hAnsi="Times New Roman" w:cs="Tahoma"/>
          <w:sz w:val="24"/>
          <w:szCs w:val="24"/>
          <w:lang w:eastAsia="ru-RU"/>
        </w:rPr>
        <w:tab/>
      </w:r>
      <w:r w:rsidRPr="008C6370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ab/>
      </w:r>
      <w:r w:rsidRPr="008C6370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ab/>
      </w:r>
      <w:r w:rsidRPr="008C6370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ab/>
      </w:r>
      <w:r w:rsidRPr="008C6370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ab/>
      </w: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8C6370" w:rsidRPr="008E289A" w:rsidTr="008E289A">
        <w:tc>
          <w:tcPr>
            <w:tcW w:w="876" w:type="dxa"/>
            <w:shd w:val="clear" w:color="auto" w:fill="auto"/>
          </w:tcPr>
          <w:p w:rsidR="008C6370" w:rsidRPr="008E289A" w:rsidRDefault="008C6370" w:rsidP="008C6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lang w:eastAsia="ru-RU"/>
              </w:rPr>
            </w:pPr>
            <w:r w:rsidRPr="008E289A">
              <w:rPr>
                <w:rFonts w:ascii="Times New Roman" w:eastAsia="Times New Roman" w:hAnsi="Times New Roman" w:cs="Tahoma"/>
                <w:b/>
                <w:lang w:eastAsia="ru-RU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8C6370" w:rsidRPr="008E289A" w:rsidRDefault="008C6370" w:rsidP="008C6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lang w:eastAsia="ru-RU"/>
              </w:rPr>
            </w:pPr>
            <w:r w:rsidRPr="008E289A">
              <w:rPr>
                <w:rFonts w:ascii="Times New Roman" w:eastAsia="Times New Roman" w:hAnsi="Times New Roman" w:cs="Tahoma"/>
                <w:b/>
                <w:lang w:eastAsia="ru-RU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:rsidR="008C6370" w:rsidRPr="008E289A" w:rsidRDefault="008C6370" w:rsidP="008C6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lang w:eastAsia="ru-RU"/>
              </w:rPr>
            </w:pPr>
            <w:r w:rsidRPr="008E289A">
              <w:rPr>
                <w:rFonts w:ascii="Times New Roman" w:eastAsia="Times New Roman" w:hAnsi="Times New Roman" w:cs="Tahoma"/>
                <w:b/>
                <w:lang w:eastAsia="ru-RU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:rsidR="008C6370" w:rsidRPr="008E289A" w:rsidRDefault="008C6370" w:rsidP="008C6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lang w:eastAsia="ru-RU"/>
              </w:rPr>
            </w:pPr>
            <w:r w:rsidRPr="008E289A">
              <w:rPr>
                <w:rFonts w:ascii="Times New Roman" w:eastAsia="Times New Roman" w:hAnsi="Times New Roman" w:cs="Tahoma"/>
                <w:b/>
                <w:lang w:eastAsia="ru-RU"/>
              </w:rPr>
              <w:t>Аббрев. исп. в РПД</w:t>
            </w:r>
          </w:p>
        </w:tc>
      </w:tr>
      <w:tr w:rsidR="008C6370" w:rsidRPr="008E289A" w:rsidTr="008E289A">
        <w:tc>
          <w:tcPr>
            <w:tcW w:w="9782" w:type="dxa"/>
            <w:gridSpan w:val="4"/>
            <w:shd w:val="clear" w:color="auto" w:fill="auto"/>
          </w:tcPr>
          <w:p w:rsidR="008C6370" w:rsidRPr="008E289A" w:rsidRDefault="008C6370" w:rsidP="008C63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lang w:eastAsia="ru-RU"/>
              </w:rPr>
            </w:pPr>
            <w:r w:rsidRPr="008E289A">
              <w:rPr>
                <w:rFonts w:ascii="Times New Roman" w:eastAsia="Times New Roman" w:hAnsi="Times New Roman" w:cs="Tahoma"/>
                <w:b/>
                <w:lang w:eastAsia="ru-RU"/>
              </w:rPr>
              <w:t>05 Физическая культура и спорт</w:t>
            </w:r>
          </w:p>
        </w:tc>
      </w:tr>
      <w:tr w:rsidR="008C6370" w:rsidRPr="008E289A" w:rsidTr="008E289A">
        <w:tc>
          <w:tcPr>
            <w:tcW w:w="876" w:type="dxa"/>
            <w:shd w:val="clear" w:color="auto" w:fill="auto"/>
          </w:tcPr>
          <w:p w:rsidR="008C6370" w:rsidRPr="008E289A" w:rsidRDefault="008C6370" w:rsidP="008C63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9A">
              <w:rPr>
                <w:rFonts w:ascii="Times New Roman" w:eastAsia="Times New Roman" w:hAnsi="Times New Roman" w:cs="Times New Roman"/>
                <w:lang w:eastAsia="ru-RU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:rsidR="008C6370" w:rsidRPr="008E289A" w:rsidRDefault="00F4377C" w:rsidP="008C6370">
            <w:pPr>
              <w:keepNext/>
              <w:overflowPunct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hyperlink r:id="rId7" w:history="1">
              <w:r w:rsidR="008C6370" w:rsidRPr="008E289A">
                <w:rPr>
                  <w:rFonts w:ascii="Times New Roman" w:eastAsia="Times New Roman" w:hAnsi="Times New Roman" w:cs="Times New Roman"/>
                  <w:b/>
                  <w:bCs/>
                  <w:iCs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:rsidR="008C6370" w:rsidRPr="008E289A" w:rsidRDefault="008C6370" w:rsidP="008C63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89A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shd w:val="clear" w:color="auto" w:fill="auto"/>
          </w:tcPr>
          <w:p w:rsidR="008C6370" w:rsidRPr="008E289A" w:rsidRDefault="008C6370" w:rsidP="008C63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89A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</w:p>
        </w:tc>
      </w:tr>
    </w:tbl>
    <w:p w:rsidR="008E289A" w:rsidRDefault="008E289A" w:rsidP="008C63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89A" w:rsidRDefault="008E28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C6370" w:rsidRPr="008C6370" w:rsidRDefault="008C6370" w:rsidP="008C63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Изучение дисциплины направлено на формирование следующих компетенций:</w:t>
      </w:r>
    </w:p>
    <w:p w:rsidR="008C6370" w:rsidRPr="008C6370" w:rsidRDefault="008C6370" w:rsidP="00974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УК-3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организовать и руководить работой команды, вырабатывая командную стратегию для достижения поставленной цели. </w:t>
      </w:r>
    </w:p>
    <w:p w:rsidR="008C6370" w:rsidRPr="008C6370" w:rsidRDefault="008C6370" w:rsidP="00974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ПК-2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9"/>
        <w:gridCol w:w="2268"/>
        <w:gridCol w:w="1711"/>
      </w:tblGrid>
      <w:tr w:rsidR="008C6370" w:rsidRPr="008C6370" w:rsidTr="009740DF">
        <w:trPr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8C6370" w:rsidRPr="008C6370" w:rsidTr="009740DF">
        <w:trPr>
          <w:trHeight w:val="286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путей организации и совершенствования профессионального развития  команды, поддержки ее эффективности в достижении поставленной цели; 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вырабатывания командной стратегии спортивной организации.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Умения: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контроля работой команды спортивных организаций в форме эффективности достижения поставленной цели, выработанной стратегии.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8C6370" w:rsidRPr="008C6370" w:rsidRDefault="008C6370" w:rsidP="0097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владения современными технологиями в области психологии управления для организации и совершенствования профессионального развития  команды, поддержки ее эффективности в достижении поставленной цели.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УК-3</w:t>
            </w:r>
          </w:p>
        </w:tc>
      </w:tr>
      <w:tr w:rsidR="008C6370" w:rsidRPr="008C6370" w:rsidTr="009740DF">
        <w:trPr>
          <w:trHeight w:val="286"/>
          <w:jc w:val="center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Нормативных документов в области регулирования трудовых отношений в области физической культуры и спорта, а также минимальных требований к составу штата физкультурно-спортивной организации соответствующего вида;</w:t>
            </w:r>
          </w:p>
          <w:p w:rsidR="008C6370" w:rsidRPr="008C6370" w:rsidRDefault="00F4377C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8" w:anchor="block_5" w:history="1">
              <w:r w:rsidR="008C6370" w:rsidRPr="009740DF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Трудового законодательства</w:t>
              </w:r>
            </w:hyperlink>
            <w:r w:rsidR="008C6370"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370"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Российской Федерации;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методов убеждения, аргументации своей позиции.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Умения: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оценки эффективности решений по управлению персоналом; координации и контроля обеспечения персоналом структурных подразделений организации; 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выявления проблем в организации кадровой работы и разработки  мероприятий по их совершенствованию; обоснования  мотивов принятых кадровых решений;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оценки профессиональных и личностных качеств, постановки рабочих задач подчиненным их выполнения.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Навыки </w:t>
            </w: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и/или опыт деятельности:</w:t>
            </w:r>
          </w:p>
          <w:p w:rsidR="008C6370" w:rsidRPr="008C6370" w:rsidRDefault="008C6370" w:rsidP="008C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Внесения предложений по повышению эффективности использования персонала; по разработке или модификации системы мотивации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работников; разработки требований к функциям работников в соответствии с нормативными правовыми актами, профессиональными стандартами для соответствующих должностей (при наличии); </w:t>
            </w: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разработки или модификации системы мотивации работников; разработки предложений о применении мер поощрения и взыскания к работникам;</w:t>
            </w:r>
          </w:p>
          <w:p w:rsidR="008C6370" w:rsidRPr="008C6370" w:rsidRDefault="008C6370" w:rsidP="008C6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обеспечения и проведения мероприятий, направленных на укрепление и сплочение трудового коллектива; инициирования мероприятий в целях профессионального и личностного развития работников путем их направления на лекции, семинары в соответствии с профессиональной специализацией и целями организации или подразделения; проведения контрольных мероприятий в отношении работников, в том числе аттестаций, служебных проверок, утверждение итогов и принятия решений по аттестации и служебным проверкам в пределах собственных полномочий; определения наиболее эффективных способов использования персонала, а также наиболее эффективной формы обеспечения необходимыми кадрами.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 05.008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D/03.6</w:t>
            </w: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Управление персоналом, задействованным в проведении тестирования и консультирования</w:t>
            </w: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F/03.7 Управление персоналом, задействованным в осуществлении комплексной деятельности в области физической культуры и спорта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G/02.7 Управление персоналом, задействованным в организационном, ресурсном, методическом, </w:t>
            </w: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информационном, научном сопровождении развития физической культуры и спорта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>ПК-2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8C6370" w:rsidRPr="008C6370" w:rsidRDefault="008C6370" w:rsidP="008C63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 в структуре образовательной программы:</w:t>
      </w:r>
    </w:p>
    <w:p w:rsidR="008C6370" w:rsidRPr="008C6370" w:rsidRDefault="008C6370" w:rsidP="008C6370">
      <w:pPr>
        <w:tabs>
          <w:tab w:val="left" w:pos="709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«Организационная психология в сфере физической культуры» в структуре образовательной программы относится к дисциплинам по выбору части, формируемой участниками образовательных отношений.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составляет 72 часа. Дисциплина преподается в 2 семестре. Форма промежуточной аттестации по дисциплине – зачет.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8C63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Объем дисциплины и виды учебной работы </w:t>
      </w:r>
    </w:p>
    <w:tbl>
      <w:tblPr>
        <w:tblW w:w="81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246"/>
        <w:gridCol w:w="1391"/>
      </w:tblGrid>
      <w:tr w:rsidR="008C6370" w:rsidRPr="008C6370" w:rsidTr="008E289A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8C6370" w:rsidRPr="008C6370" w:rsidTr="008E289A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6370" w:rsidRPr="008C6370" w:rsidTr="008E289A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C6370" w:rsidRPr="008C6370" w:rsidTr="008E289A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370" w:rsidRPr="008C6370" w:rsidTr="008E289A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6370" w:rsidRPr="008C6370" w:rsidTr="008E289A">
        <w:trPr>
          <w:trHeight w:val="20"/>
          <w:jc w:val="center"/>
        </w:trPr>
        <w:tc>
          <w:tcPr>
            <w:tcW w:w="5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C6370" w:rsidRPr="008C6370" w:rsidTr="008E289A">
        <w:trPr>
          <w:trHeight w:val="279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370" w:rsidRPr="008C6370" w:rsidRDefault="008C6370" w:rsidP="009740DF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8C6370" w:rsidRPr="008C6370" w:rsidTr="008E289A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трудоемкость: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часы/</w:t>
            </w:r>
          </w:p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C6370" w:rsidRPr="008C6370" w:rsidTr="008E289A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C6370" w:rsidRPr="008C6370" w:rsidRDefault="008C6370" w:rsidP="008C63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6370" w:rsidRPr="008C6370" w:rsidRDefault="008C6370" w:rsidP="008C6370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090"/>
        <w:gridCol w:w="5812"/>
        <w:gridCol w:w="1134"/>
      </w:tblGrid>
      <w:tr w:rsidR="008C6370" w:rsidRPr="008C6370" w:rsidTr="008E28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0" w:type="dxa"/>
            <w:vAlign w:val="center"/>
            <w:hideMark/>
          </w:tcPr>
          <w:p w:rsidR="008C6370" w:rsidRPr="008C6370" w:rsidRDefault="008C6370" w:rsidP="008C6370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812" w:type="dxa"/>
            <w:vAlign w:val="center"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C6370" w:rsidRPr="008C6370" w:rsidTr="008E28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Организационная психология как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научная и прикладная дисциплина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Организационная психология как научная и прикладная дисциплина. Принцип развития как основа менеджмента. Ответственность – это выбор.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Трансформированная культура. «Забота о клиенте», как основная черта современных организаций. Базовые компетенции управленческих кадров. Управление эмоциональной компетентностью.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8C6370" w:rsidRPr="008C6370" w:rsidTr="008E28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 организации. </w:t>
            </w:r>
          </w:p>
          <w:p w:rsidR="008C6370" w:rsidRPr="008C6370" w:rsidRDefault="008C6370" w:rsidP="008C637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поведение</w:t>
            </w:r>
          </w:p>
          <w:p w:rsidR="008C6370" w:rsidRPr="008C6370" w:rsidRDefault="008C6370" w:rsidP="008C637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370" w:rsidRPr="008C6370" w:rsidRDefault="008C6370" w:rsidP="008E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организации. Соотношение общего и частного: департаментализация. Менеджмент отношений. Принцип взаимного содействия. Стратегическое планирование. Стратегическое управление.</w:t>
            </w:r>
            <w:r w:rsidR="008E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 организации. Типы организации: экстравертная и интровертная; ощущающая и интуитивная; мыслительная и чувствующая; оценивающая и воспринимающая. Типологический код организации.</w:t>
            </w:r>
            <w:r w:rsidR="008E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климат. Модель поведения по типу «выигрыш / выигрыш». Модель поведения по типу «выигрыш / проигрыш». Коммуникация в организационном развитии. Формальная и неформальная система взаимоотношений. Стереотипы организационного общения. Организационная культура.</w:t>
            </w:r>
            <w:r w:rsidR="008E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вопросы: их цель и функции. «Окно Джохари». Оценка и описание организационных ситуаций. Стратегии постановки целей и задач. Механизмы решения проблемных (конфликтных) ситуаций. Методика «GROW».</w:t>
            </w:r>
            <w:r w:rsidR="008E2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руководителя организации. Портреты руководителей. Стили принятия решений в организации. Проблемы эффективности руководства. Воздействие трансформационных лидеров на организацию. Особенности поведения и личности трансформационных и харизматических лидеров.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C6370" w:rsidRPr="008C6370" w:rsidTr="008E28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учета человеческого фактора. Проблемы профессиональной успешности. Изменения в стратегии управления. Направления деятельности по управлению человеческими ресурсами. Этические принципы и базовые ценности в управлении человеческими ресурсами.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6370" w:rsidRPr="008C6370" w:rsidTr="008E28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профессиональной компетентности и развитие персонала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компетентность: подходы к пониманию. Соотношение понятий «должность» и «профессиональные компетенции». Оценка компетентности. Управление индивидуальной и организационной результативностью. Индивидуальные собеседования: методы и возможности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6370" w:rsidRPr="008C6370" w:rsidTr="008E289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8C6370" w:rsidRPr="008C6370" w:rsidRDefault="008C6370" w:rsidP="008C6370">
      <w:pPr>
        <w:tabs>
          <w:tab w:val="left" w:pos="1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C6370" w:rsidRPr="008C6370" w:rsidRDefault="008C6370" w:rsidP="008C6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ТЕМАТИЧЕСКИЙ ПЛАН ДИСЦИПЛИНЫ: </w:t>
      </w:r>
    </w:p>
    <w:tbl>
      <w:tblPr>
        <w:tblW w:w="927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10"/>
        <w:gridCol w:w="5358"/>
        <w:gridCol w:w="709"/>
        <w:gridCol w:w="850"/>
        <w:gridCol w:w="851"/>
        <w:gridCol w:w="992"/>
      </w:tblGrid>
      <w:tr w:rsidR="008C6370" w:rsidRPr="008C6370" w:rsidTr="008E28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  <w:tr w:rsidR="008C6370" w:rsidRPr="008C6370" w:rsidTr="008E28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Организационная психология как научная и прикладная дисциплина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6370" w:rsidRPr="008C6370" w:rsidTr="008E289A">
        <w:trPr>
          <w:trHeight w:val="41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6370" w:rsidRPr="008C6370" w:rsidRDefault="008C6370" w:rsidP="009740DF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74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</w:tcBorders>
          </w:tcPr>
          <w:p w:rsidR="008C6370" w:rsidRPr="008C6370" w:rsidRDefault="008C6370" w:rsidP="009740D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организации. Организационное поведение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C6370" w:rsidRPr="008C6370" w:rsidTr="008E28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370" w:rsidRPr="008C6370" w:rsidRDefault="008C6370" w:rsidP="008C6370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6370" w:rsidRPr="008C6370" w:rsidTr="008E289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370" w:rsidRPr="008C6370" w:rsidRDefault="008C6370" w:rsidP="008C6370">
            <w:pPr>
              <w:widowControl w:val="0"/>
              <w:shd w:val="clear" w:color="auto" w:fill="FFFFFF"/>
              <w:tabs>
                <w:tab w:val="right" w:leader="underscore" w:pos="917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профессиональной компетентности и развитие персонала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C6370" w:rsidRPr="008C6370" w:rsidTr="008E289A"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keepNext/>
              <w:widowControl w:val="0"/>
              <w:shd w:val="clear" w:color="auto" w:fill="FFFFFF"/>
              <w:tabs>
                <w:tab w:val="right" w:leader="underscore" w:pos="9200"/>
              </w:tabs>
              <w:autoSpaceDE w:val="0"/>
              <w:snapToGrid w:val="0"/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8C637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C637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8C6370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 xml:space="preserve">, </w:t>
      </w: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дисциплины:</w:t>
      </w: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Основная литература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9"/>
        <w:gridCol w:w="1701"/>
      </w:tblGrid>
      <w:tr w:rsidR="008C6370" w:rsidRPr="008C6370" w:rsidTr="00146570">
        <w:trPr>
          <w:trHeight w:val="342"/>
        </w:trPr>
        <w:tc>
          <w:tcPr>
            <w:tcW w:w="534" w:type="dxa"/>
            <w:vMerge w:val="restart"/>
            <w:vAlign w:val="center"/>
          </w:tcPr>
          <w:p w:rsidR="008C6370" w:rsidRPr="008C6370" w:rsidRDefault="008C63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229" w:type="dxa"/>
            <w:vMerge w:val="restart"/>
            <w:vAlign w:val="center"/>
          </w:tcPr>
          <w:p w:rsidR="008C6370" w:rsidRPr="008C6370" w:rsidRDefault="008C63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8C6370" w:rsidRPr="008C6370" w:rsidRDefault="008C63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Merge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46570" w:rsidRPr="008C6370" w:rsidRDefault="00146570" w:rsidP="0014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Починкин А. В.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Экономика физической культуры и спорта : учебное пособие / А. В. Починкин ; МГАФК. - Изд. 4-е, доп. и перераб. - Малаховка, 2011. - ил. - Библиогр.: с.175-180. - 220.00.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Шарков Ф. И.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Паблик рилейшнз : учебник / Ф. И. Шарков. - 4-е изд. - М. : Дашков и К, 2010. - 332 с. - ISBN 978-5-394-00671-5 : 298.32.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Костина А. В.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рекламы [Электронный ресурс] : электронный учебник / А. В. Костина, О. И. Карпухин, Э. Ф. Макаревич. - Электрон. дан. - М. : КноРус, 2009. - (Электронный учебник). - 507.37.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Лебедев-Любимов А. Н.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Психология рекламы / А. Н. Лебедев-Любимов. - 2-е изд. - СПб. : Питер, 2006. - 384 с. : ил. - (Мастера психологии). - Библиогр.: с. 374-383. - ISBN 5-4601094-5 : 266. 84.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Пилипенко Н. Н.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маркетинга : учебно-методическое пособие / Н. Н. Пилипенко, Е. Л. Татарский. - 5-е изд. - М. : Дашков и К, 2007. - 179 с. : ил. - ISBN 5-91131-386-3 : 74.58.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Свенцицкий, А. Л. Организационная психология : учебник для вузов / А. Л. Свенцицкий. - Москва : Юрайт, 2016. - 503 с. - Библиогр.: с. 502-504. - ISBN 978-5-9916-3232-4 : 996.00. - Текст (визуальный) : непосредственный.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Почебут, Л. Г. Организационная социальная психология : учебное пособие для академического бакалавриата / Л. Г. Почебут, В. А. Чикер. - 2-е изд., испр. и доп. - Москва : Юрайт, 2017. - 301 с. - (Бакалавр. Академический курс). - Библиогр.: с. 298-300. - ISBN 978-5-534-03089-1 : 1140.00. - Текст (визуальный) : непосредственный.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Психология взаимодействия в спорте : учебно-методическое пособие / Сиб. гос. ун-т физ. культуры и спорта ; под ред. В. Н. Смоленцевой. - Омск, 2015. - 123 с. - Библиогр.: с. 103-104. - Текст : электронный // Электронно-библиотечная система ЭЛМАРК (МГАФК) : [сайт]. — </w:t>
            </w:r>
            <w:hyperlink r:id="rId9" w:history="1">
              <w:r w:rsidRPr="008C637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02.06.2020). — Режим доступа: для авторизир. пользователей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Серова, Л. К. Психология физической культуры и спорта : учебное пособие / Л. К. Серова ; НГУФК им. П. Ф. Лесгафта. - Санкт-Петербург, 2015. - Библиогр.: с. 185-189. - Текст : электронный // Электронно-библиотечная система ЭЛМАРК (МГАФК) : [сайт]. — </w:t>
            </w:r>
            <w:hyperlink r:id="rId10" w:history="1">
              <w:r w:rsidRPr="008C637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02.06.2020). — Режим доступа: для авторизир. пользователей    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Бабушкин, Г. Д. Психология спорта высших достижений : учебное пособие для магистрантов / Г. Д. Бабушкин. — Саратов : Вузовское образование, 2020. — 358 c. — ISBN 978-5-4487-0705-6. — Текст : электронный // Электронно-библиотечная система IPR BOOKS : [сайт]. — URL: </w:t>
            </w:r>
            <w:hyperlink r:id="rId11" w:history="1">
              <w:r w:rsidRPr="008C637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http://www.iprbookshop.ru/94211.html</w:t>
              </w:r>
            </w:hyperlink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02.06.2020). — Режим доступа: для авторизир. пользователей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146570" w:rsidRDefault="00146570" w:rsidP="00146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146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венцицкий, А. Л. </w:t>
            </w:r>
            <w:r w:rsidRPr="001465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психология : учебник для вузов / А. Л. Свенцицкий. — Москва : Издательство Юрайт, 2019. — 504 с. — (Бакалавр. Академический курс). — ISBN 978-5-9916-3232-4. — Текст : электронный // ЭБС Юрайт [сайт]. — URL: </w:t>
            </w:r>
            <w:hyperlink r:id="rId12" w:tgtFrame="_blank" w:history="1">
              <w:r w:rsidRPr="00146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https://urait.ru/bcode/425235</w:t>
              </w:r>
            </w:hyperlink>
            <w:r w:rsidRPr="0014657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6570">
              <w:rPr>
                <w:rFonts w:ascii="Times New Roman" w:hAnsi="Times New Roman" w:cs="Times New Roman"/>
                <w:sz w:val="24"/>
                <w:szCs w:val="24"/>
              </w:rPr>
              <w:t>.2021).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2"/>
        </w:trPr>
        <w:tc>
          <w:tcPr>
            <w:tcW w:w="534" w:type="dxa"/>
            <w:vAlign w:val="center"/>
          </w:tcPr>
          <w:p w:rsidR="00146570" w:rsidRPr="008C6370" w:rsidRDefault="00146570" w:rsidP="009740D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146570" w:rsidRPr="00146570" w:rsidRDefault="00146570" w:rsidP="001465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6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Почебут, Л. Г. </w:t>
            </w:r>
            <w:r w:rsidRPr="001465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социальная психология : учебное пособие для вузов / Л. Г. Почебут, В. А. Чикер. — 2-е изд., испр. и доп. — Москва : Издательство Юрайт, 2021. — 246 с. — (Высшее образование). — ISBN 978-5-534-07752-0. — Текст : электронный // ЭБС Юрайт [сайт]. — URL: </w:t>
            </w:r>
            <w:hyperlink r:id="rId13" w:tgtFrame="_blank" w:history="1">
              <w:r w:rsidRPr="00146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https://urait.ru/bcode/472163</w:t>
              </w:r>
            </w:hyperlink>
            <w:r w:rsidRPr="0014657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6570">
              <w:rPr>
                <w:rFonts w:ascii="Times New Roman" w:hAnsi="Times New Roman" w:cs="Times New Roman"/>
                <w:sz w:val="24"/>
                <w:szCs w:val="24"/>
              </w:rPr>
              <w:t>.2021).</w:t>
            </w:r>
          </w:p>
        </w:tc>
        <w:tc>
          <w:tcPr>
            <w:tcW w:w="1701" w:type="dxa"/>
            <w:vAlign w:val="center"/>
          </w:tcPr>
          <w:p w:rsidR="00146570" w:rsidRPr="008C6370" w:rsidRDefault="00146570" w:rsidP="009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6.2 Дополнительная литература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8C6370" w:rsidRPr="008C6370" w:rsidTr="00146570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vertAlign w:val="superscript"/>
                <w:lang w:eastAsia="ru-RU"/>
              </w:rPr>
            </w:pPr>
            <w:r w:rsidRPr="008C637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46570" w:rsidRPr="008C6370" w:rsidTr="00146570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70" w:rsidRPr="008C6370" w:rsidRDefault="00146570" w:rsidP="008C637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70" w:rsidRPr="008C6370" w:rsidRDefault="00146570" w:rsidP="008C637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70" w:rsidRPr="008C6370" w:rsidRDefault="001465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библиотека</w:t>
            </w:r>
          </w:p>
        </w:tc>
      </w:tr>
      <w:tr w:rsidR="00146570" w:rsidRPr="008C6370" w:rsidTr="0014657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numPr>
                <w:ilvl w:val="0"/>
                <w:numId w:val="9"/>
              </w:numPr>
              <w:spacing w:after="0" w:line="240" w:lineRule="auto"/>
              <w:ind w:hanging="9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0" w:rsidRPr="008C6370" w:rsidRDefault="001465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Алешин В. В.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Менеджмент и маркетинг на европейских стадионах / В. В. Алешин, И. И. Переверзин. - М. : Советский спорт, 1999. - 240 с. : ил. - Библиогр.: с. 236-239. - ISBN 5-85009-549-7 : 25.00.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numPr>
                <w:ilvl w:val="0"/>
                <w:numId w:val="9"/>
              </w:numPr>
              <w:spacing w:after="0" w:line="240" w:lineRule="auto"/>
              <w:ind w:hanging="9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0" w:rsidRPr="008C6370" w:rsidRDefault="001465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по маркетингу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Олимпийская солидарность: заочные учебные курсы. - Лозанна, 1995. - 52 с. - 10.00.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numPr>
                <w:ilvl w:val="0"/>
                <w:numId w:val="9"/>
              </w:numPr>
              <w:spacing w:after="0" w:line="240" w:lineRule="auto"/>
              <w:ind w:hanging="9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0" w:rsidRPr="008C6370" w:rsidRDefault="001465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Гуськов С. И.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Маркетинг и спорт. Зарубежный опыт : для спортивных руководителей и менеджеров. В 2 ч. Ч. 1 / С. И. Гуськов ; РНИИФК. - М., 1992. - 70 с. - б/ц.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numPr>
                <w:ilvl w:val="0"/>
                <w:numId w:val="9"/>
              </w:numPr>
              <w:spacing w:after="0" w:line="240" w:lineRule="auto"/>
              <w:ind w:hanging="9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0" w:rsidRPr="008C6370" w:rsidRDefault="001465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Дурович А. П.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Маркетинг в туризме : учебное пособие для студентов вузов / А. П. Дурович, А. С. Копанев. - Минск : Экономпресс, 1998. - 400 с. - 40.00.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numPr>
                <w:ilvl w:val="0"/>
                <w:numId w:val="9"/>
              </w:numPr>
              <w:spacing w:after="0" w:line="240" w:lineRule="auto"/>
              <w:ind w:hanging="9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0" w:rsidRPr="008C6370" w:rsidRDefault="001465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управления персоналом : пособие для специалистов, работающих с персоналом. З. Барабанер [и др.]; под ред. А. В. Батаршева, А. С. Лукьянов М. : Изд-во Института Психотерапии-, 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46570" w:rsidRPr="008C6370" w:rsidTr="0014657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0" w:rsidRPr="008C6370" w:rsidRDefault="001465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Полякова, И. В. Организационная психология : учебно-методическое пособие / И. В. Полякова. — Саратов : Ай Пи Эр Медиа, 2019. — 140 c. — ISBN 978-5-4486-0720-2. — Текст : электронный // Электронно-библиотечная система IPR BOOKS : [сайт]. — URL: </w:t>
            </w:r>
            <w:hyperlink r:id="rId14" w:history="1">
              <w:r w:rsidRPr="008C637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http://www.iprbookshop.ru/83272.html</w:t>
              </w:r>
            </w:hyperlink>
            <w:r w:rsidRPr="008C6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02.06.2020). — Режим доступа: для авторизир.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6570" w:rsidRPr="008C6370" w:rsidTr="00146570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70" w:rsidRPr="00146570" w:rsidRDefault="00146570" w:rsidP="001465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5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2021. — 509 с. — (Высшее образование). — ISBN 978-5-534-07328-7. — Текст : электронный // ЭБС Юрайт [сайт]. — URL: </w:t>
            </w:r>
            <w:hyperlink r:id="rId15" w:tgtFrame="_blank" w:history="1">
              <w:r w:rsidRPr="00146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https://urait.ru/bcode/468669</w:t>
              </w:r>
            </w:hyperlink>
            <w:r w:rsidRPr="00146570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6570">
              <w:rPr>
                <w:rFonts w:ascii="Times New Roman" w:hAnsi="Times New Roman" w:cs="Times New Roman"/>
                <w:sz w:val="24"/>
                <w:szCs w:val="24"/>
              </w:rPr>
              <w:t>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70" w:rsidRPr="008C6370" w:rsidRDefault="001465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C6370" w:rsidRPr="008C6370" w:rsidRDefault="008C6370" w:rsidP="008C6370">
      <w:pPr>
        <w:spacing w:after="0" w:line="240" w:lineRule="auto"/>
        <w:ind w:firstLine="709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146570" w:rsidRPr="00146570" w:rsidRDefault="00146570" w:rsidP="0014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46570" w:rsidRPr="00146570" w:rsidRDefault="00146570" w:rsidP="0014657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6" w:history="1">
        <w:r w:rsidRPr="0014657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4657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146570" w:rsidRPr="00146570" w:rsidRDefault="00146570" w:rsidP="0014657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7" w:history="1">
        <w:r w:rsidRPr="001465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146570" w:rsidRPr="00146570" w:rsidRDefault="00146570" w:rsidP="0014657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8" w:history="1">
        <w:r w:rsidRPr="001465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9" w:history="1">
        <w:r w:rsidRPr="00146570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0" w:history="1">
        <w:r w:rsidRPr="00146570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4657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1" w:history="1">
        <w:r w:rsidRPr="0014657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46570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22" w:history="1">
        <w:r w:rsidRPr="00146570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46570">
        <w:rPr>
          <w:rFonts w:ascii="Times New Roman" w:eastAsia="Calibri" w:hAnsi="Times New Roman" w:cs="Times New Roman"/>
          <w:sz w:val="24"/>
          <w:szCs w:val="24"/>
        </w:rPr>
        <w:t>Федеральный портал «Российское образование»</w:t>
      </w:r>
      <w:r w:rsidRPr="00146570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hyperlink r:id="rId23" w:history="1">
        <w:r w:rsidRPr="0014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570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14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5" w:history="1">
        <w:r w:rsidRPr="0014657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6" w:history="1">
        <w:r w:rsidRPr="00146570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данных научного цитирования Web of Science </w:t>
      </w:r>
      <w:hyperlink r:id="rId27" w:history="1">
        <w:r w:rsidRPr="0014657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http://wokinfo.com/</w:t>
        </w:r>
      </w:hyperlink>
    </w:p>
    <w:p w:rsidR="00146570" w:rsidRPr="00146570" w:rsidRDefault="00146570" w:rsidP="001465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мультидисциплинарная реферативная база данных Scopus                   </w:t>
      </w:r>
      <w:hyperlink r:id="rId28" w:history="1">
        <w:r w:rsidRPr="00146570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146570" w:rsidRPr="00146570" w:rsidRDefault="00146570" w:rsidP="00146570">
      <w:pPr>
        <w:widowControl w:val="0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44AA"/>
          <w:sz w:val="24"/>
          <w:szCs w:val="24"/>
          <w:u w:val="single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психодиагностики </w:t>
      </w:r>
      <w:hyperlink r:id="rId29" w:history="1">
        <w:r w:rsidRPr="001465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146570" w:rsidRPr="00146570" w:rsidRDefault="00146570" w:rsidP="0014657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0" w:history="1">
        <w:r w:rsidRPr="001465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8C6370" w:rsidRPr="008C6370" w:rsidRDefault="008C6370" w:rsidP="008C637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</w:pPr>
    </w:p>
    <w:p w:rsidR="008C6370" w:rsidRPr="008C6370" w:rsidRDefault="008C6370" w:rsidP="008C637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8. М</w:t>
      </w:r>
      <w:r w:rsidRPr="008C6370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8C63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</w:t>
      </w: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8C6370" w:rsidRPr="008C6370" w:rsidRDefault="008C6370" w:rsidP="008C6370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8C6370" w:rsidRPr="008C6370" w:rsidRDefault="008C6370" w:rsidP="008C637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8C6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8C637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8C6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8C6370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8C637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8C637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8C637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8C6370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8C637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8C6370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8.3.1. для </w:t>
      </w:r>
      <w:r w:rsidRPr="008C637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8C637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C637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8C637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8C637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8C637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8C637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8C63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8C6370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8C637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8.3.2. для </w:t>
      </w:r>
      <w:r w:rsidRPr="008C637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8C637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акустическая система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lastRenderedPageBreak/>
        <w:t>-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8C6370" w:rsidRPr="008C6370" w:rsidRDefault="008C6370" w:rsidP="008C6370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8.3.3. для </w:t>
      </w:r>
      <w:r w:rsidRPr="008C637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лиц с </w:t>
      </w:r>
      <w:r w:rsidRPr="008C6370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аппарата:</w:t>
      </w: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8C637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C6370" w:rsidRPr="008C6370" w:rsidRDefault="008C6370" w:rsidP="008C63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3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:rsidR="008C6370" w:rsidRPr="009740DF" w:rsidRDefault="008C6370" w:rsidP="009740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C63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9740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Организационная психология в сфере физической культуры»</w:t>
      </w:r>
    </w:p>
    <w:p w:rsidR="008C6370" w:rsidRPr="008C6370" w:rsidRDefault="008C6370" w:rsidP="008C63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8C6370" w:rsidRPr="008C6370" w:rsidRDefault="008C6370" w:rsidP="008C6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7C" w:rsidRPr="00F4377C" w:rsidRDefault="00F4377C" w:rsidP="00F4377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4377C" w:rsidRPr="00F4377C" w:rsidRDefault="00F4377C" w:rsidP="00F4377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F4377C" w:rsidRPr="00F4377C" w:rsidRDefault="00F4377C" w:rsidP="00F437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протокол № 08/21 от «15» июня 2021 г.</w:t>
      </w:r>
    </w:p>
    <w:p w:rsidR="00F4377C" w:rsidRPr="00F4377C" w:rsidRDefault="00F4377C" w:rsidP="00F4377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F4377C" w:rsidRPr="00F4377C" w:rsidRDefault="00F4377C" w:rsidP="00F4377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F4377C" w:rsidRPr="00F4377C" w:rsidRDefault="00F4377C" w:rsidP="00F4377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8C6370" w:rsidRPr="008C6370" w:rsidRDefault="008C6370" w:rsidP="008C6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8C6370" w:rsidRPr="008C6370" w:rsidTr="008E289A">
        <w:tc>
          <w:tcPr>
            <w:tcW w:w="4928" w:type="dxa"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370" w:rsidRPr="008C6370" w:rsidRDefault="008C6370" w:rsidP="008C6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:rsidR="008C6370" w:rsidRPr="008C6370" w:rsidRDefault="008C6370" w:rsidP="008C6370">
      <w:pPr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«ОРГАНИЗАЦИОННАЯ ПСИХОЛОГИЯ В СФЕРЕ ФИЗИЧЕСКОЙ КУЛЬТУРЫ»</w:t>
      </w:r>
    </w:p>
    <w:p w:rsidR="008C6370" w:rsidRPr="008C6370" w:rsidRDefault="008C6370" w:rsidP="008C6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370" w:rsidRPr="008C6370" w:rsidRDefault="008C6370" w:rsidP="008C6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6370" w:rsidRPr="008C6370" w:rsidRDefault="008C6370" w:rsidP="008C6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49.04.01 Физическая культура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Образовательная  программа: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 xml:space="preserve">«Психолого-педагогический аспект культурно-просветительской деятельности 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C753E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 xml:space="preserve">Квалификация выпускника 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>магистр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53E6">
        <w:rPr>
          <w:rFonts w:ascii="Times New Roman" w:hAnsi="Times New Roman"/>
          <w:b/>
          <w:sz w:val="24"/>
          <w:szCs w:val="24"/>
          <w:lang w:eastAsia="ru-RU"/>
        </w:rPr>
        <w:t xml:space="preserve">Форма обучения </w:t>
      </w:r>
    </w:p>
    <w:p w:rsidR="008E289A" w:rsidRPr="00C753E6" w:rsidRDefault="008E289A" w:rsidP="008E28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53E6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77C" w:rsidRPr="00F4377C" w:rsidRDefault="00146570" w:rsidP="00F4377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77C" w:rsidRPr="00F4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 и одобрено на заседании кафедры</w:t>
      </w:r>
    </w:p>
    <w:p w:rsidR="00F4377C" w:rsidRPr="00F4377C" w:rsidRDefault="00F4377C" w:rsidP="00F437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№ 6 от «05» июня 2021г.) </w:t>
      </w:r>
    </w:p>
    <w:p w:rsidR="00F4377C" w:rsidRPr="00F4377C" w:rsidRDefault="00F4377C" w:rsidP="00F4377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 ____________/В.В. Буторин</w:t>
      </w: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77C" w:rsidRPr="00F4377C" w:rsidRDefault="00F4377C" w:rsidP="00F437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Малаховка, 2021</w:t>
      </w:r>
    </w:p>
    <w:p w:rsidR="008C6370" w:rsidRPr="008C6370" w:rsidRDefault="008C6370" w:rsidP="00F4377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ahoma"/>
          <w:sz w:val="24"/>
          <w:szCs w:val="24"/>
          <w:lang w:eastAsia="ru-RU"/>
        </w:rPr>
        <w:br w:type="page"/>
      </w: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</w:t>
      </w:r>
      <w:bookmarkStart w:id="0" w:name="_GoBack"/>
      <w:bookmarkEnd w:id="0"/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</w:t>
      </w:r>
    </w:p>
    <w:p w:rsidR="008C6370" w:rsidRPr="008C6370" w:rsidRDefault="008C6370" w:rsidP="008C637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8C6370" w:rsidRPr="008C6370" w:rsidTr="009740DF">
        <w:tc>
          <w:tcPr>
            <w:tcW w:w="1591" w:type="dxa"/>
            <w:vAlign w:val="center"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03" w:type="dxa"/>
            <w:vAlign w:val="center"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777" w:type="dxa"/>
            <w:vAlign w:val="center"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8C6370" w:rsidRPr="008C6370" w:rsidTr="009740DF">
        <w:tc>
          <w:tcPr>
            <w:tcW w:w="1591" w:type="dxa"/>
          </w:tcPr>
          <w:p w:rsidR="008C6370" w:rsidRPr="008C6370" w:rsidRDefault="008C6370" w:rsidP="008C637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203" w:type="dxa"/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Знает методы и способы организации управления персоналом, методы проф. поддержки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профессиональной, исследовательской, проектной и иной деятельности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(вопросы 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для промежуточной аттестации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устного и письменного опросов)</w:t>
            </w: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 координирование и контроль работы персонала спортивных организаций – оценки эффективности решений по управлению персоналом. Оценивает профессиональные и личностные качества работников 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(ситуационные задачи и творческие задания)</w:t>
            </w: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 информационно-коммуникационные, электронные, образовательные и информационные ресурсы. Разрабатывает методы эффективного управления персоналом физкультурно-спортивной организации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(ситуационные задачи и творческие задания)</w:t>
            </w:r>
          </w:p>
        </w:tc>
      </w:tr>
      <w:tr w:rsidR="008C6370" w:rsidRPr="008C6370" w:rsidTr="009740DF">
        <w:tc>
          <w:tcPr>
            <w:tcW w:w="1591" w:type="dxa"/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203" w:type="dxa"/>
          </w:tcPr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 05.008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D/03.6</w:t>
            </w: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Управление персоналом, задействованным в проведении тестирования и консультирования</w:t>
            </w: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F/03.7 Управление персоналом, задействованным в осуществлении комплексной деятельности в области физической культуры и спорта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97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G/02.7 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5777" w:type="dxa"/>
          </w:tcPr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Знает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минимальные требования к составу штата физкультурно-спортивной организации соответствующего вида.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(вопросы 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для промежуточной аттестации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устного и письменного опросов)</w:t>
            </w:r>
          </w:p>
          <w:p w:rsidR="008C6370" w:rsidRPr="008C6370" w:rsidRDefault="008C6370" w:rsidP="008C6370">
            <w:pPr>
              <w:shd w:val="clear" w:color="auto" w:fill="FFFFFF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aps/>
                <w:spacing w:val="-1"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Разрабатывает мероприятия по совершенствованию оценки эффективности решений по управлению персоналом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ситуационные задачи и творческие задания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Разрабатывает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требования к функциям работников в соответствии с нормативными правовыми актами, профессиональными стандартами для соответствующих должностей 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ситуационные задачи и творческие задания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Знает основы </w:t>
            </w:r>
            <w:hyperlink r:id="rId31" w:anchor="block_5" w:history="1">
              <w:r w:rsidRPr="008C63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Трудового законодательства</w:t>
              </w:r>
            </w:hyperlink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Российской Федерации 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(вопросы 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для промежуточной аттестации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устного и письменного опросов)</w:t>
            </w: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Разрабатывает проекты документов по координации и контролю обеспечения персоналом структурных подразделений организации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ситуационные задачи и творческие задания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Подготавливает проекты приказов и иных официальных документов, связанных с управлением персоналом структурных подразделений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ситуационные задачи и творческие задания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Знает основы кадровой работы 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(вопросы 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для промежуточной аттестации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устного и письменного опросов)</w:t>
            </w:r>
          </w:p>
          <w:p w:rsidR="008C6370" w:rsidRPr="008C6370" w:rsidRDefault="008C6370" w:rsidP="008C6370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Подготавливает письменные распоряжения постановки рабочих задач подчиненным с последующем контролем их выполнения 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ситуационные задачи и творческие задания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Планирует мероприятия по  профессиональному и личностному развитию работников 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</w:t>
            </w:r>
            <w:r w:rsidRPr="008C6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ситуационные задачи и творческие задания</w:t>
            </w:r>
            <w:r w:rsidRPr="008C637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</w:p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 Климашин И.А./___________________ </w:t>
      </w: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br w:type="page"/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2. Типовые контрольные задания:</w:t>
      </w:r>
    </w:p>
    <w:p w:rsidR="008C6370" w:rsidRPr="008C6370" w:rsidRDefault="008C6370" w:rsidP="008C6370">
      <w:pPr>
        <w:tabs>
          <w:tab w:val="left" w:pos="709"/>
          <w:tab w:val="left" w:pos="5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2.1. Перечень вопросов для промежуточной аттестации</w:t>
      </w:r>
      <w:r w:rsidRPr="008C6370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.</w:t>
      </w:r>
    </w:p>
    <w:p w:rsidR="008C6370" w:rsidRPr="008C6370" w:rsidRDefault="008C6370" w:rsidP="008C6370">
      <w:pPr>
        <w:tabs>
          <w:tab w:val="left" w:pos="709"/>
          <w:tab w:val="left" w:pos="5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Базовые концепции управления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Фазы развития организации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Основные стадии развития предприятия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Зависимость организационной культуры предприятия от стадии бизнеса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Западная и восточная парадигмы организационной культуры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Промежуточные варианты организационной парадигмы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Миссия организации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Стратегия реализации миссии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Методы измерения результатов деятельности предприятия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Статусные отношения в организации и их необходимость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Организационная культура и ее основные компоненты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Стили управления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Принципы объединения усилий сотрудников организации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Основные направления оценки персонала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Основные методы оценки и отбора персонала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Виды структур управления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Виды управленческих отношений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Типы управленческих ориентаций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Основные теории мотивации в управлении персоналом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Методы управления поведением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Основные виды деформации в поведении персонала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Деловое поведение работников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Классификация подходов к организационным изменениям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Психологические аспекты проблемы совместимости в коллективе.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Факторы стимулирования и мотивации персонала.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Причины снижения мотивации.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Психологические предпосылки обеспечения положительной мотивации.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Проблемы профессиональной деформации руководителя.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Индивидуальный стиль управления.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Эффективность деятельности руководителя.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Деловые качества руководителя.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Психологические ошибки руководителя в оценке работы персонала.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Методы реализации организационных изменений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Проблема внутренней интеграции организации. 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Стратегия и тактика организационного консультирования.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23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Вопросы для устного опроса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</w:rPr>
        <w:t>Раздел 1. Введение. Организационная психология как научная и прикладная дисциплина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 xml:space="preserve">1. Опишите особенности современных физкультурных организаций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 xml:space="preserve">2. Раскройте понятия эмоциональная и управленческая компетентность.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Характер организации. Организационное поведение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 xml:space="preserve">1. На примере какой-либо физкультурной организации, опишите её типологический код.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2. Раскройте позитивные и негативные стороны различных типов организации в период кризиса в её развитии.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 xml:space="preserve">3. Опишите пути формирования благоприятного социально-психологического климата в физкультурной организации.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4. Раскройте структуру и формы взаимоотношений в физкультурной организации.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Управление человеческими ресурсами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 xml:space="preserve">1. Опишите «психологический контракт»: особенности его заключения и влияния на поведение сотрудника.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2. Раскройте роль поощрения и наказания в формировании поведения человека в физкультурной организации.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Оценка профессиональной компетентности и развитие персонала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 xml:space="preserve">1. Опишите основные подходы к оценке профессиональной компетентности на примере физкультурной организации.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 xml:space="preserve">2. Какова роль психологической диагностики в оценке профессиональной компетентности физкультурной организации, опишите её типологический код. </w:t>
      </w:r>
    </w:p>
    <w:p w:rsidR="008C6370" w:rsidRPr="008C6370" w:rsidRDefault="008C6370" w:rsidP="008C63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8C63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C6370" w:rsidRPr="008C6370" w:rsidRDefault="008C6370" w:rsidP="008C637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8C6370" w:rsidRPr="008C6370" w:rsidRDefault="008C6370" w:rsidP="008C637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8C6370" w:rsidRPr="008C6370" w:rsidRDefault="008C6370" w:rsidP="008C637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6370" w:rsidRPr="008C6370" w:rsidRDefault="008C6370" w:rsidP="0023677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Вопросы для письменного опроса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Характер организации. Организационное поведение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стиль руководства? Охарактеризуйте стили руководства.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основные качества идеального руководителя.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Дайте сравнительный анализ стилей руководства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Управление человеческими ресурсами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Индивидуальные различия людей в работе: личность и способности.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Роль личности и ее роль в организационном поведении.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Дайте характеристику пяти основных измерений личности: добросовестности, экстраверсии, доброжелательности, эмоциональная устойчивость, открытость новому опыту.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Интеллектуальные и физические способности. Основные разновидности интеллектуальных способностей: когнитивный, практический и эмоциональный интеллект.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Оценка профессиональной компетентности и развитие персонала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чем суть понятия компетенция?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компетенций.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компетенций сотрудников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методы оценки персонала используются для формирования модели компетенции?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источники развития компетенций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C6370" w:rsidRPr="008C6370" w:rsidRDefault="008C6370" w:rsidP="008C637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8C6370" w:rsidRPr="008C6370" w:rsidRDefault="008C6370" w:rsidP="008C637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8C6370" w:rsidRPr="008C6370" w:rsidRDefault="008C6370" w:rsidP="008C637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C6370" w:rsidRPr="008C6370" w:rsidRDefault="008C6370" w:rsidP="0023677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Ситуационные задачи и творческие задания</w:t>
      </w:r>
    </w:p>
    <w:p w:rsidR="008C6370" w:rsidRPr="008C6370" w:rsidRDefault="008C6370" w:rsidP="008C637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Ситуационные задачи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Характер организации. Организационное поведение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Людмила Власова закончила психологический Московского университета, затем аспирантуру и защитила кандидатскую диссертацию на тему «Нетрадиционные разрешения межличностных конфликтов трудовом коллективе». После 10 лет работы преподавателем в одном московских Вузов, она перешла на должность консультанта в центр психологической помощи. В течение 3 лет Людмила занималась оказанием практической помощи детям из неблагополучных семей, разрешением конфликтов в школах и учреждениях, консультированием представителей администрации. Работа доставляла Людмиле удовлетворение, позволяла оказывать реальную помощь конкретным людям, использовал на практике теоретические знания, встречаться с интересными людьми. В то же время получаемой зарплаты едва хватало, чтобы свести концы с концами. Поэтому когда один из знакомых предложил ей должность начальника отдела управления персоналом в крупном спортивном комплексе с окладом в 3 раза большим, чем в центре, Людмила заинтересовалась его предложением. Успешно пройдя собеседование с руководителями, она приняла предложение, считая, что знания психологии, английского языка, навыки коммуникации, опыт работы преподавателем и консультантом позволят ей добиться успеха в привлекавшей не только высоким заработком, возможностями профессионального развития, работой со спортсменами,  иностранными специалистами, поездками по стране и за рубеж. В начале своего первого рабочего дня Людмила провела около одного часа с Генеральным директором, объяснившим, что он ожидает от ее должности: профессионального обучения, осуществления контроля за приемом на работу и численностью сотрудников, ведения необходимой документации. 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оказалась гораздо более сложной, чем предполагала Людмила: 10-часовой рабочий день, продолжительные совещания по техническим вопросам, в которых Людмила не разбиралась, многочисленные вопросы и жалобы рядовых сотрудников, необходимость готовить ежемесячные отчеты . Не хватало времени, чтобы перевести дух,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то чтобы обобщить впечатления или подумать о том, чтобы что-то изменить. Скоро возникла первая кризисная ситуация: выполняя рекомендации Ген. Директора, Людмила подняла вопрос о необходимости сокращения непроизводственных работников, чем вызвала бурную реакцию технического директора, в резкой форме обвинившего ее в некомпетентности и неопытности. Людмила разрыдалась и больше к этой теме не возвращалась. Через месяц Генеральный директор вызвал ее к себе и попросил объяснить, почему она не сдала ежемесячного отчета по персоналу. Оказалось, что Людмила просто забыла о нем. Еще через неделю возникло новое недоразумение: Людмила ушла с работы раньше обычного и не оказалась на месте, чтобы ответить на срочный вопрос Генерального директора, высказавшего на следующее утро свое недовольство ее работой. Неделю спустя Людмила принесла заявление об уходе.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Как можно охарактеризовать ситуацию, в которой находится Людмила Власова?</w:t>
      </w:r>
      <w:r w:rsidR="002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она хочет работать в спортивном комплексе?</w:t>
      </w:r>
    </w:p>
    <w:p w:rsidR="008C6370" w:rsidRPr="008C6370" w:rsidRDefault="008C6370" w:rsidP="00236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Насколько будни начальника отдела управления персоналом соответствовали ожиданиям Людмилы?</w:t>
      </w:r>
      <w:r w:rsidR="002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Обладала ли она необходимыми профессиональными качествами и мотивацией для работы в этой должности?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Как вы оцениваете решение руководства назначить Людмилу Власову на должность начальника отдела управления персоналом? Что (в биографии Людмилы) говорило в пользу этого решения? Что должно было насторожить руководителей совместного предприятия?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4 Что бы вы предложили в дополнение к назначению на должность?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5 Что бы вы сделали на месте Генерального директора с заявлением об уходе?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Управление человеческими ресурсами 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Фитнес Центр имеет высокий процент текучести кадров. 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персонала осуществляется головным офисом без участия непосредственных руководителей. Кандидаты заполняют (ниже) и проходят собеседование с менеджером по персоналу, который принимает решение о приеме на работу.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1 Существует ли, по вашему мнению, связь между высокой текучестью кадров и методом их отбора?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усовершенствовать этот процесс?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Кого из кандидатов, данные на которых приведены, вы бы приняли на место инструктора? Какую информацию вы использовали? Какая информация оказалась лишней?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Факторы, оценки</w:t>
            </w:r>
          </w:p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А</w:t>
            </w:r>
          </w:p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Б</w:t>
            </w:r>
          </w:p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 В</w:t>
            </w:r>
          </w:p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организаций, в которых работал</w:t>
            </w:r>
          </w:p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tabs>
                <w:tab w:val="left" w:pos="1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tabs>
                <w:tab w:val="left" w:pos="138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ФК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ФК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ФК</w:t>
            </w:r>
          </w:p>
        </w:tc>
      </w:tr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в ВС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женат, 2 детей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разведен, 3 детей</w:t>
            </w:r>
          </w:p>
        </w:tc>
      </w:tr>
      <w:tr w:rsidR="008C6370" w:rsidRPr="008C6370" w:rsidTr="008E289A">
        <w:tc>
          <w:tcPr>
            <w:tcW w:w="2392" w:type="dxa"/>
          </w:tcPr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  <w:p w:rsidR="008C6370" w:rsidRPr="008C6370" w:rsidRDefault="008C6370" w:rsidP="008C6370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Тамбов</w:t>
            </w:r>
          </w:p>
          <w:p w:rsidR="008C6370" w:rsidRPr="008C6370" w:rsidRDefault="008C6370" w:rsidP="008C63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Раменское</w:t>
            </w:r>
          </w:p>
          <w:p w:rsidR="008C6370" w:rsidRPr="008C6370" w:rsidRDefault="008C6370" w:rsidP="008C6370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Моск. обл.</w:t>
            </w:r>
          </w:p>
        </w:tc>
      </w:tr>
    </w:tbl>
    <w:p w:rsidR="008C6370" w:rsidRPr="008C6370" w:rsidRDefault="008C6370" w:rsidP="008C6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4. Оценка профессиональной компетентности и развитие персонала 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Генеральный директор спортивного клуба пригласил преподавателей одной из московских бизнес-школ подготовить программу обучения руководителей подразделений и тренерского состава. По его замыслу, по окончании программы руководители должны получить представление о своих задачах, функциях и обязанностях, выработать навыки управления.  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Ген. Директора, из двенадцати руководителей лишь двое участвовали в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профессионального обучения, остальные довольствовались «инструктажом на рабочем месте». Большинство из них работает в клубе меньше одного года, причем их карьеры весьма разнообразны.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1 С чего следует начать подготовку программы сотрудникам бизнес-школы?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Порекомендуйте последовательность действий о подготовке и реализации программы обучения?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Как оценить эффективность данной программы обучения?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Какие методы обучения будут наиболее приемлемыми для данной программы?</w:t>
      </w:r>
    </w:p>
    <w:p w:rsidR="008C6370" w:rsidRPr="008C6370" w:rsidRDefault="008C6370" w:rsidP="008C63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70" w:rsidRPr="008C6370" w:rsidRDefault="008C6370" w:rsidP="008C637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2.4.2. Темы творческих заданий/проектов (в форме презентаций)</w:t>
      </w:r>
      <w:r w:rsidRPr="008C637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6370" w:rsidRPr="008C6370" w:rsidRDefault="008C6370" w:rsidP="008C63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Групповые творческие задания (проекты)</w:t>
      </w:r>
    </w:p>
    <w:p w:rsidR="008C6370" w:rsidRPr="008C6370" w:rsidRDefault="008C6370" w:rsidP="008C6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Характер организации. Организационное поведение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1. Опишите основные этапы развития организации определенной организации связанной с рекреационной деятельностью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2. На примере этой же организации (предприятия, фирмы и т.п.), опишите её миссию.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C6370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3. Разработайте </w:t>
      </w:r>
      <w:r w:rsidRPr="008C63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требования к функциям работников в соответствии с нормативными правовыми актами, профессиональными стандартами для соответствующих должностей (две три профессии).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Подготовьте проекты приказов и распоряжений, связанных с управлением персоналом структурных подразделений (3-5).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C6370" w:rsidRPr="008C6370" w:rsidRDefault="008C6370" w:rsidP="008C63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«5 баллов»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8C6370" w:rsidRPr="008C6370" w:rsidRDefault="008C6370" w:rsidP="008C63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«4 балла»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8C6370" w:rsidRPr="008C6370" w:rsidRDefault="008C6370" w:rsidP="008C6370">
      <w:pPr>
        <w:spacing w:after="0" w:line="240" w:lineRule="auto"/>
        <w:ind w:left="90" w:righ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«3 балла»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8C6370" w:rsidRPr="008C6370" w:rsidRDefault="008C6370" w:rsidP="008C63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оценка «2 балла»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8C6370" w:rsidRPr="008C6370" w:rsidRDefault="008C6370" w:rsidP="008C6370">
      <w:pPr>
        <w:spacing w:after="0" w:line="240" w:lineRule="auto"/>
        <w:ind w:left="90" w:righ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оценка «0 баллов» 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6370" w:rsidRPr="008C6370" w:rsidRDefault="008C6370" w:rsidP="002367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Диспут. Темы (проблематика): </w:t>
      </w:r>
    </w:p>
    <w:p w:rsidR="008C6370" w:rsidRPr="008C6370" w:rsidRDefault="008C6370" w:rsidP="008C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6370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Управление человеческими ресурсами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Роль личности и ее роль в организационном поведении в области организационной психологии ФК и С.. </w:t>
      </w:r>
    </w:p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факторы необходимо учитывать, выбирая стиль руководства в организации ФК и С?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8C63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Концепция проведения диспута 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Диспут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семинаров-диспутов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Задачей диспута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подвигнуть студентов к собственным размышлениям), помогая порой выявить решение проблемных вопросов.</w:t>
      </w:r>
    </w:p>
    <w:p w:rsidR="008C6370" w:rsidRPr="008C6370" w:rsidRDefault="008C6370" w:rsidP="008C6370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Роли: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6420"/>
      </w:tblGrid>
      <w:tr w:rsidR="008C6370" w:rsidRPr="008C6370" w:rsidTr="008E289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 лицо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</w:tr>
      <w:tr w:rsidR="008C6370" w:rsidRPr="008C6370" w:rsidTr="008E289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Излагает в краткой форме сущность защищаемой точки зрения, позиции</w:t>
            </w:r>
          </w:p>
        </w:tc>
      </w:tr>
      <w:tr w:rsidR="008C6370" w:rsidRPr="008C6370" w:rsidTr="008E289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Содокладчик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Аргументирует, обосновывает, иллюстрирует позицию 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докладчика, может представлять статистические сведения, факты</w:t>
            </w:r>
          </w:p>
        </w:tc>
      </w:tr>
      <w:tr w:rsidR="008C6370" w:rsidRPr="008C6370" w:rsidTr="008E289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Оппонент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Высказывает собственную точку зрения по рассматриваемому вопросу (отличающуюся от  от избранной докладчиком) и приводит контрпримеры и контраргументы</w:t>
            </w:r>
          </w:p>
        </w:tc>
      </w:tr>
      <w:tr w:rsidR="008C6370" w:rsidRPr="008C6370" w:rsidTr="008E289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Ответственен за сравнительный анализ аргументов и контраргу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ментов, определяет их достоверность</w:t>
            </w:r>
          </w:p>
        </w:tc>
      </w:tr>
      <w:tr w:rsidR="008C6370" w:rsidRPr="008C6370" w:rsidTr="008E289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«Провокатор»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«спорные» вопросы, приводит неожиданные при</w:t>
            </w: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меры — инициирует общую дискуссию</w:t>
            </w:r>
          </w:p>
        </w:tc>
      </w:tr>
      <w:tr w:rsidR="008C6370" w:rsidRPr="008C6370" w:rsidTr="008E289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6370" w:rsidRPr="008C6370" w:rsidRDefault="008C6370" w:rsidP="008C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8C6370" w:rsidRPr="008C6370" w:rsidRDefault="008C6370" w:rsidP="008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 результаты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370" w:rsidRPr="008C6370" w:rsidRDefault="008C6370" w:rsidP="008C6370">
      <w:pPr>
        <w:numPr>
          <w:ilvl w:val="0"/>
          <w:numId w:val="37"/>
        </w:num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8C6370" w:rsidRPr="008C6370" w:rsidRDefault="008C6370" w:rsidP="008C6370">
      <w:pPr>
        <w:numPr>
          <w:ilvl w:val="0"/>
          <w:numId w:val="37"/>
        </w:num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наличие определённой позиции, теоретических знаний;</w:t>
      </w:r>
    </w:p>
    <w:p w:rsidR="008C6370" w:rsidRPr="008C6370" w:rsidRDefault="008C6370" w:rsidP="008C6370">
      <w:pPr>
        <w:numPr>
          <w:ilvl w:val="0"/>
          <w:numId w:val="37"/>
        </w:numPr>
        <w:shd w:val="clear" w:color="auto" w:fill="FFFFFF"/>
        <w:tabs>
          <w:tab w:val="num" w:pos="0"/>
          <w:tab w:val="num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8C6370" w:rsidRPr="008C6370" w:rsidRDefault="008C6370" w:rsidP="008C6370">
      <w:pPr>
        <w:numPr>
          <w:ilvl w:val="0"/>
          <w:numId w:val="37"/>
        </w:num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8C6370" w:rsidRPr="008C6370" w:rsidRDefault="008C6370" w:rsidP="008C6370">
      <w:pPr>
        <w:numPr>
          <w:ilvl w:val="0"/>
          <w:numId w:val="37"/>
        </w:numPr>
        <w:shd w:val="clear" w:color="auto" w:fill="FFFFFF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8C6370" w:rsidRPr="008C6370" w:rsidRDefault="008C6370" w:rsidP="008C63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8C6370" w:rsidRPr="008C6370" w:rsidRDefault="008C6370" w:rsidP="008C6370">
      <w:pPr>
        <w:numPr>
          <w:ilvl w:val="0"/>
          <w:numId w:val="12"/>
        </w:numPr>
        <w:tabs>
          <w:tab w:val="num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8C6370" w:rsidRPr="008C6370" w:rsidRDefault="008C6370" w:rsidP="008C6370">
      <w:pPr>
        <w:numPr>
          <w:ilvl w:val="0"/>
          <w:numId w:val="12"/>
        </w:numPr>
        <w:tabs>
          <w:tab w:val="num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8C6370" w:rsidRPr="008C6370" w:rsidRDefault="008C6370" w:rsidP="008C6370">
      <w:pPr>
        <w:numPr>
          <w:ilvl w:val="0"/>
          <w:numId w:val="12"/>
        </w:numPr>
        <w:tabs>
          <w:tab w:val="num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370">
        <w:rPr>
          <w:rFonts w:ascii="Times New Roman" w:eastAsia="Calibri" w:hAnsi="Times New Roman" w:cs="Times New Roman"/>
          <w:sz w:val="24"/>
          <w:szCs w:val="24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8C6370" w:rsidRPr="008C6370" w:rsidRDefault="008C6370" w:rsidP="008C6370">
      <w:pPr>
        <w:numPr>
          <w:ilvl w:val="0"/>
          <w:numId w:val="12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before="100" w:beforeAutospacing="1" w:after="0" w:afterAutospacing="1" w:line="240" w:lineRule="auto"/>
        <w:ind w:righ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C637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оценка «2 балла» выставляется обучающемуся если студент не проявляет активного участия в процедурах,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8C6370" w:rsidRPr="008C6370" w:rsidRDefault="008C6370" w:rsidP="008C6370">
      <w:pPr>
        <w:numPr>
          <w:ilvl w:val="0"/>
          <w:numId w:val="12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right="9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C6370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оценка «0 баллов» </w:t>
      </w:r>
      <w:r w:rsidRPr="008C637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– выставляется обучающемуся если студент проигнорировал данный вид учебной работы.</w:t>
      </w:r>
    </w:p>
    <w:p w:rsidR="008C6370" w:rsidRPr="008C6370" w:rsidRDefault="008C6370" w:rsidP="008C6370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236775" w:rsidP="008C6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2.5</w:t>
      </w:r>
      <w:r w:rsidR="008C6370" w:rsidRPr="008C6370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 xml:space="preserve"> Рекомендации по оцениванию результатов достижения компетенций</w:t>
      </w:r>
    </w:p>
    <w:p w:rsidR="008C6370" w:rsidRPr="008C6370" w:rsidRDefault="008C6370" w:rsidP="008C6370">
      <w:pPr>
        <w:tabs>
          <w:tab w:val="num" w:pos="360"/>
          <w:tab w:val="num" w:pos="7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8C6370" w:rsidRPr="008C6370" w:rsidRDefault="008C6370" w:rsidP="008C6370">
      <w:pPr>
        <w:tabs>
          <w:tab w:val="num" w:pos="360"/>
          <w:tab w:val="num" w:pos="7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8C6370" w:rsidRPr="008C6370" w:rsidRDefault="008C6370" w:rsidP="008C6370">
      <w:pPr>
        <w:tabs>
          <w:tab w:val="num" w:pos="360"/>
          <w:tab w:val="num" w:pos="7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8C6370" w:rsidRPr="008C6370" w:rsidRDefault="008C6370" w:rsidP="008C6370">
      <w:pPr>
        <w:tabs>
          <w:tab w:val="num" w:pos="360"/>
          <w:tab w:val="num" w:pos="7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выполнения всех видов самостоятельной работы, предусмотренных настоящим Фондом оценочных средств;</w:t>
      </w:r>
    </w:p>
    <w:p w:rsidR="008C6370" w:rsidRPr="008C6370" w:rsidRDefault="008C6370" w:rsidP="008C6370">
      <w:pPr>
        <w:tabs>
          <w:tab w:val="num" w:pos="360"/>
          <w:tab w:val="num" w:pos="7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8C6370" w:rsidRPr="008C6370" w:rsidRDefault="008C6370" w:rsidP="008C6370">
      <w:pPr>
        <w:tabs>
          <w:tab w:val="num" w:pos="360"/>
          <w:tab w:val="num" w:pos="7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8C6370" w:rsidRPr="008C6370" w:rsidRDefault="008C6370" w:rsidP="008C6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выставлении студенту оценки на </w:t>
      </w:r>
      <w:r w:rsidR="00236775">
        <w:rPr>
          <w:rFonts w:ascii="Times New Roman" w:eastAsia="Calibri" w:hAnsi="Times New Roman" w:cs="Times New Roman"/>
          <w:sz w:val="24"/>
          <w:szCs w:val="24"/>
          <w:lang w:eastAsia="ru-RU"/>
        </w:rPr>
        <w:t>зачете</w:t>
      </w: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8C6370" w:rsidRPr="008C6370" w:rsidRDefault="008C6370" w:rsidP="008C63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>- каче</w:t>
      </w:r>
      <w:r w:rsidR="00236775">
        <w:rPr>
          <w:rFonts w:ascii="Times New Roman" w:eastAsia="Calibri" w:hAnsi="Times New Roman" w:cs="Times New Roman"/>
          <w:sz w:val="24"/>
          <w:szCs w:val="24"/>
          <w:lang w:eastAsia="ru-RU"/>
        </w:rPr>
        <w:t>ство ответа студента на зачете</w:t>
      </w:r>
      <w:r w:rsidRPr="008C63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370" w:rsidRPr="008C6370" w:rsidRDefault="008C6370" w:rsidP="008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6370" w:rsidRPr="008C6370" w:rsidSect="0014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9A" w:rsidRDefault="008E289A" w:rsidP="008C6370">
      <w:pPr>
        <w:spacing w:after="0" w:line="240" w:lineRule="auto"/>
      </w:pPr>
      <w:r>
        <w:separator/>
      </w:r>
    </w:p>
  </w:endnote>
  <w:endnote w:type="continuationSeparator" w:id="0">
    <w:p w:rsidR="008E289A" w:rsidRDefault="008E289A" w:rsidP="008C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9A" w:rsidRDefault="008E289A" w:rsidP="008C6370">
      <w:pPr>
        <w:spacing w:after="0" w:line="240" w:lineRule="auto"/>
      </w:pPr>
      <w:r>
        <w:separator/>
      </w:r>
    </w:p>
  </w:footnote>
  <w:footnote w:type="continuationSeparator" w:id="0">
    <w:p w:rsidR="008E289A" w:rsidRDefault="008E289A" w:rsidP="008C6370">
      <w:pPr>
        <w:spacing w:after="0" w:line="240" w:lineRule="auto"/>
      </w:pPr>
      <w:r>
        <w:continuationSeparator/>
      </w:r>
    </w:p>
  </w:footnote>
  <w:footnote w:id="1">
    <w:p w:rsidR="008E289A" w:rsidRPr="00C70187" w:rsidRDefault="008E289A" w:rsidP="008C6370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AAC289A"/>
    <w:multiLevelType w:val="hybridMultilevel"/>
    <w:tmpl w:val="D1BCD2D4"/>
    <w:lvl w:ilvl="0" w:tplc="A62C55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A7046B"/>
    <w:multiLevelType w:val="hybridMultilevel"/>
    <w:tmpl w:val="EC80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8C0"/>
    <w:multiLevelType w:val="hybridMultilevel"/>
    <w:tmpl w:val="E94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C91675"/>
    <w:multiLevelType w:val="hybridMultilevel"/>
    <w:tmpl w:val="67F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E5778"/>
    <w:multiLevelType w:val="hybridMultilevel"/>
    <w:tmpl w:val="FA984D94"/>
    <w:lvl w:ilvl="0" w:tplc="943C29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0ED35A3"/>
    <w:multiLevelType w:val="hybridMultilevel"/>
    <w:tmpl w:val="0D98BD18"/>
    <w:lvl w:ilvl="0" w:tplc="09EAB9E4">
      <w:start w:val="8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62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0">
    <w:nsid w:val="33A03B81"/>
    <w:multiLevelType w:val="hybridMultilevel"/>
    <w:tmpl w:val="E66A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683CCF"/>
    <w:multiLevelType w:val="hybridMultilevel"/>
    <w:tmpl w:val="C352D2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062B"/>
    <w:multiLevelType w:val="hybridMultilevel"/>
    <w:tmpl w:val="FA984D94"/>
    <w:lvl w:ilvl="0" w:tplc="943C29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3E2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113344F"/>
    <w:multiLevelType w:val="hybridMultilevel"/>
    <w:tmpl w:val="FD2A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3A3FD1"/>
    <w:multiLevelType w:val="hybridMultilevel"/>
    <w:tmpl w:val="70921904"/>
    <w:lvl w:ilvl="0" w:tplc="6B286A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95921"/>
    <w:multiLevelType w:val="hybridMultilevel"/>
    <w:tmpl w:val="EC80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2236C"/>
    <w:multiLevelType w:val="hybridMultilevel"/>
    <w:tmpl w:val="6DF276EC"/>
    <w:lvl w:ilvl="0" w:tplc="E036156C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E695C25"/>
    <w:multiLevelType w:val="hybridMultilevel"/>
    <w:tmpl w:val="B71EB1AA"/>
    <w:lvl w:ilvl="0" w:tplc="3DA423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D60669"/>
    <w:multiLevelType w:val="hybridMultilevel"/>
    <w:tmpl w:val="FA984D94"/>
    <w:lvl w:ilvl="0" w:tplc="943C29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53F0E"/>
    <w:multiLevelType w:val="hybridMultilevel"/>
    <w:tmpl w:val="AEAEEAB4"/>
    <w:lvl w:ilvl="0" w:tplc="00565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593D1A"/>
    <w:multiLevelType w:val="hybridMultilevel"/>
    <w:tmpl w:val="7B60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02370"/>
    <w:multiLevelType w:val="hybridMultilevel"/>
    <w:tmpl w:val="A0C069CA"/>
    <w:lvl w:ilvl="0" w:tplc="00565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934B1A"/>
    <w:multiLevelType w:val="hybridMultilevel"/>
    <w:tmpl w:val="C63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2C55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4E203D"/>
    <w:multiLevelType w:val="hybridMultilevel"/>
    <w:tmpl w:val="E1F041E4"/>
    <w:lvl w:ilvl="0" w:tplc="444C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404C3E"/>
    <w:multiLevelType w:val="hybridMultilevel"/>
    <w:tmpl w:val="5D4C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C6F0E"/>
    <w:multiLevelType w:val="hybridMultilevel"/>
    <w:tmpl w:val="FA984D94"/>
    <w:lvl w:ilvl="0" w:tplc="943C29EE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40342F"/>
    <w:multiLevelType w:val="multilevel"/>
    <w:tmpl w:val="5AC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7F4C6367"/>
    <w:multiLevelType w:val="hybridMultilevel"/>
    <w:tmpl w:val="652EFDB6"/>
    <w:lvl w:ilvl="0" w:tplc="64FA2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19"/>
  </w:num>
  <w:num w:numId="8">
    <w:abstractNumId w:val="2"/>
  </w:num>
  <w:num w:numId="9">
    <w:abstractNumId w:val="1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29"/>
  </w:num>
  <w:num w:numId="14">
    <w:abstractNumId w:val="21"/>
  </w:num>
  <w:num w:numId="15">
    <w:abstractNumId w:val="3"/>
  </w:num>
  <w:num w:numId="16">
    <w:abstractNumId w:val="16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32"/>
  </w:num>
  <w:num w:numId="27">
    <w:abstractNumId w:val="22"/>
  </w:num>
  <w:num w:numId="28">
    <w:abstractNumId w:val="24"/>
  </w:num>
  <w:num w:numId="29">
    <w:abstractNumId w:val="28"/>
  </w:num>
  <w:num w:numId="30">
    <w:abstractNumId w:val="6"/>
  </w:num>
  <w:num w:numId="31">
    <w:abstractNumId w:val="12"/>
  </w:num>
  <w:num w:numId="32">
    <w:abstractNumId w:val="20"/>
  </w:num>
  <w:num w:numId="33">
    <w:abstractNumId w:val="26"/>
  </w:num>
  <w:num w:numId="34">
    <w:abstractNumId w:val="27"/>
  </w:num>
  <w:num w:numId="35">
    <w:abstractNumId w:val="14"/>
  </w:num>
  <w:num w:numId="36">
    <w:abstractNumId w:val="23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52"/>
    <w:rsid w:val="0006685E"/>
    <w:rsid w:val="00146570"/>
    <w:rsid w:val="001C3E7D"/>
    <w:rsid w:val="00236775"/>
    <w:rsid w:val="002F6E4F"/>
    <w:rsid w:val="00446750"/>
    <w:rsid w:val="005D47E3"/>
    <w:rsid w:val="00687E68"/>
    <w:rsid w:val="007955FD"/>
    <w:rsid w:val="00824B00"/>
    <w:rsid w:val="008B6052"/>
    <w:rsid w:val="008C6370"/>
    <w:rsid w:val="008E289A"/>
    <w:rsid w:val="009740DF"/>
    <w:rsid w:val="00A31E6A"/>
    <w:rsid w:val="00B21956"/>
    <w:rsid w:val="00E31A58"/>
    <w:rsid w:val="00E65CD4"/>
    <w:rsid w:val="00F4377C"/>
    <w:rsid w:val="00F7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36E36-34E6-4ACE-A979-7D370C97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63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637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2195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D47E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C637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8C637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C6370"/>
  </w:style>
  <w:style w:type="character" w:customStyle="1" w:styleId="30">
    <w:name w:val="Заголовок 3 Знак"/>
    <w:basedOn w:val="a0"/>
    <w:link w:val="3"/>
    <w:semiHidden/>
    <w:rsid w:val="008C63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Default">
    <w:name w:val="Default"/>
    <w:rsid w:val="008C6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8C63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6370"/>
    <w:pPr>
      <w:spacing w:after="0" w:line="240" w:lineRule="auto"/>
    </w:pPr>
    <w:rPr>
      <w:rFonts w:ascii="Tahoma" w:eastAsia="Calibri" w:hAnsi="Tahoma" w:cs="Times New Roman"/>
      <w:sz w:val="16"/>
      <w:szCs w:val="20"/>
      <w:lang w:eastAsia="ja-JP"/>
    </w:rPr>
  </w:style>
  <w:style w:type="character" w:customStyle="1" w:styleId="a6">
    <w:name w:val="Текст выноски Знак"/>
    <w:basedOn w:val="a0"/>
    <w:link w:val="a5"/>
    <w:uiPriority w:val="99"/>
    <w:semiHidden/>
    <w:rsid w:val="008C6370"/>
    <w:rPr>
      <w:rFonts w:ascii="Tahoma" w:eastAsia="Calibri" w:hAnsi="Tahoma" w:cs="Times New Roman"/>
      <w:sz w:val="16"/>
      <w:szCs w:val="20"/>
      <w:lang w:eastAsia="ja-JP"/>
    </w:rPr>
  </w:style>
  <w:style w:type="table" w:styleId="a7">
    <w:name w:val="Table Grid"/>
    <w:basedOn w:val="a1"/>
    <w:uiPriority w:val="39"/>
    <w:rsid w:val="008C63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8C637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C63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a">
    <w:name w:val="Основной текст с отступом Знак"/>
    <w:basedOn w:val="a0"/>
    <w:link w:val="a9"/>
    <w:uiPriority w:val="99"/>
    <w:rsid w:val="008C6370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b">
    <w:name w:val="List Paragraph"/>
    <w:basedOn w:val="a"/>
    <w:uiPriority w:val="99"/>
    <w:qFormat/>
    <w:rsid w:val="008C6370"/>
    <w:pPr>
      <w:spacing w:before="240" w:after="0" w:line="240" w:lineRule="auto"/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13">
    <w:name w:val="Заголовок №1"/>
    <w:basedOn w:val="a"/>
    <w:uiPriority w:val="99"/>
    <w:rsid w:val="008C6370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yle3">
    <w:name w:val="Style3"/>
    <w:basedOn w:val="a"/>
    <w:link w:val="Style30"/>
    <w:rsid w:val="008C63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0"/>
      <w:lang w:eastAsia="ja-JP"/>
    </w:rPr>
  </w:style>
  <w:style w:type="character" w:customStyle="1" w:styleId="Style30">
    <w:name w:val="Style3 Знак"/>
    <w:link w:val="Style3"/>
    <w:locked/>
    <w:rsid w:val="008C6370"/>
    <w:rPr>
      <w:rFonts w:ascii="Tahoma" w:eastAsia="Calibri" w:hAnsi="Tahoma" w:cs="Times New Roman"/>
      <w:sz w:val="24"/>
      <w:szCs w:val="20"/>
      <w:lang w:eastAsia="ja-JP"/>
    </w:rPr>
  </w:style>
  <w:style w:type="paragraph" w:styleId="ac">
    <w:name w:val="Body Text"/>
    <w:basedOn w:val="a"/>
    <w:link w:val="ad"/>
    <w:uiPriority w:val="99"/>
    <w:semiHidden/>
    <w:rsid w:val="008C6370"/>
    <w:pPr>
      <w:spacing w:after="120" w:line="276" w:lineRule="auto"/>
    </w:pPr>
    <w:rPr>
      <w:rFonts w:ascii="Calibri" w:eastAsia="Times New Roman" w:hAnsi="Calibri" w:cs="Times New Roman"/>
      <w:lang w:eastAsia="ja-JP"/>
    </w:rPr>
  </w:style>
  <w:style w:type="character" w:customStyle="1" w:styleId="ad">
    <w:name w:val="Основной текст Знак"/>
    <w:basedOn w:val="a0"/>
    <w:link w:val="ac"/>
    <w:uiPriority w:val="99"/>
    <w:semiHidden/>
    <w:rsid w:val="008C6370"/>
    <w:rPr>
      <w:rFonts w:ascii="Calibri" w:eastAsia="Times New Roman" w:hAnsi="Calibri" w:cs="Times New Roman"/>
      <w:lang w:eastAsia="ja-JP"/>
    </w:rPr>
  </w:style>
  <w:style w:type="character" w:customStyle="1" w:styleId="apple-converted-space">
    <w:name w:val="apple-converted-space"/>
    <w:basedOn w:val="a0"/>
    <w:rsid w:val="008C6370"/>
    <w:rPr>
      <w:rFonts w:cs="Times New Roman"/>
    </w:rPr>
  </w:style>
  <w:style w:type="paragraph" w:customStyle="1" w:styleId="14">
    <w:name w:val="Название1"/>
    <w:basedOn w:val="a"/>
    <w:next w:val="a"/>
    <w:uiPriority w:val="99"/>
    <w:qFormat/>
    <w:rsid w:val="008C637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8C6370"/>
    <w:rPr>
      <w:rFonts w:ascii="Times New Roman" w:eastAsia="Times New Roman" w:hAnsi="Times New Roman"/>
      <w:b/>
      <w:bCs/>
    </w:rPr>
  </w:style>
  <w:style w:type="paragraph" w:customStyle="1" w:styleId="Style6">
    <w:name w:val="Style6"/>
    <w:basedOn w:val="a"/>
    <w:uiPriority w:val="99"/>
    <w:rsid w:val="008C6370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locked/>
    <w:rsid w:val="008C6370"/>
    <w:rPr>
      <w:rFonts w:ascii="Times New Roman" w:hAnsi="Times New Roman"/>
      <w:sz w:val="28"/>
      <w:shd w:val="clear" w:color="auto" w:fill="FFFFFF"/>
    </w:rPr>
  </w:style>
  <w:style w:type="paragraph" w:customStyle="1" w:styleId="15">
    <w:name w:val="Абзац списка1"/>
    <w:basedOn w:val="a"/>
    <w:rsid w:val="008C63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semiHidden/>
    <w:unhideWhenUsed/>
    <w:rsid w:val="008C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8C63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unhideWhenUsed/>
    <w:rsid w:val="008C6370"/>
    <w:rPr>
      <w:vertAlign w:val="superscript"/>
    </w:rPr>
  </w:style>
  <w:style w:type="character" w:styleId="af3">
    <w:name w:val="Strong"/>
    <w:basedOn w:val="a0"/>
    <w:qFormat/>
    <w:rsid w:val="008C6370"/>
    <w:rPr>
      <w:b/>
      <w:bCs/>
    </w:rPr>
  </w:style>
  <w:style w:type="character" w:customStyle="1" w:styleId="af4">
    <w:name w:val="Гипертекстовая ссылка"/>
    <w:basedOn w:val="a0"/>
    <w:uiPriority w:val="99"/>
    <w:rsid w:val="008C6370"/>
    <w:rPr>
      <w:rFonts w:cs="Times New Roman"/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8C63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C63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">
    <w:name w:val="Title"/>
    <w:basedOn w:val="a"/>
    <w:next w:val="a"/>
    <w:link w:val="ae"/>
    <w:uiPriority w:val="99"/>
    <w:qFormat/>
    <w:rsid w:val="008C63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="Times New Roman" w:hAnsi="Times New Roman"/>
      <w:b/>
      <w:bCs/>
    </w:rPr>
  </w:style>
  <w:style w:type="character" w:customStyle="1" w:styleId="16">
    <w:name w:val="Название Знак1"/>
    <w:basedOn w:val="a0"/>
    <w:uiPriority w:val="10"/>
    <w:rsid w:val="008C63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2163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s://urait.ru/bcode/425235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://psylab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4211.html%20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68669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s://base.garant.ru/12125268/5633a92d35b966c2ba2f1e859e7bdd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83272.html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okinfo.com/" TargetMode="External"/><Relationship Id="rId30" Type="http://schemas.openxmlformats.org/officeDocument/2006/relationships/hyperlink" Target="http://www.gnpbu.ru/" TargetMode="External"/><Relationship Id="rId8" Type="http://schemas.openxmlformats.org/officeDocument/2006/relationships/hyperlink" Target="https://base.garant.ru/12125268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6597</Words>
  <Characters>37605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olga</cp:lastModifiedBy>
  <cp:revision>3</cp:revision>
  <dcterms:created xsi:type="dcterms:W3CDTF">2021-08-16T10:36:00Z</dcterms:created>
  <dcterms:modified xsi:type="dcterms:W3CDTF">2021-08-16T10:38:00Z</dcterms:modified>
</cp:coreProperties>
</file>